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11F1" w14:textId="5FF8C618" w:rsidR="009C6E02" w:rsidRPr="00EB67B2" w:rsidRDefault="009C6E02" w:rsidP="009C6E02">
      <w:pPr>
        <w:rPr>
          <w:rFonts w:ascii="Times New Roman" w:hAnsi="Times New Roman" w:cs="Times New Roman"/>
          <w:b/>
          <w:bCs/>
          <w:sz w:val="24"/>
          <w:szCs w:val="24"/>
        </w:rPr>
      </w:pPr>
      <w:r w:rsidRPr="00EB67B2">
        <w:rPr>
          <w:rFonts w:ascii="Times New Roman" w:hAnsi="Times New Roman" w:cs="Times New Roman"/>
          <w:b/>
          <w:bCs/>
          <w:sz w:val="24"/>
          <w:szCs w:val="24"/>
        </w:rPr>
        <w:t>Level 2 Proposal Requirements</w:t>
      </w:r>
    </w:p>
    <w:p w14:paraId="1110BD57" w14:textId="608FE0D4" w:rsidR="009C6E02" w:rsidRPr="00EB67B2" w:rsidRDefault="009C6E02" w:rsidP="009C6E02">
      <w:pPr>
        <w:rPr>
          <w:rFonts w:ascii="Times New Roman" w:hAnsi="Times New Roman" w:cs="Times New Roman"/>
          <w:sz w:val="24"/>
          <w:szCs w:val="24"/>
        </w:rPr>
      </w:pPr>
      <w:r w:rsidRPr="00EB67B2">
        <w:rPr>
          <w:rFonts w:ascii="Times New Roman" w:hAnsi="Times New Roman" w:cs="Times New Roman"/>
          <w:sz w:val="24"/>
          <w:szCs w:val="24"/>
        </w:rPr>
        <w:t xml:space="preserve">The SSRI provides </w:t>
      </w:r>
      <w:r w:rsidR="005D3C49" w:rsidRPr="00EB67B2">
        <w:rPr>
          <w:rFonts w:ascii="Times New Roman" w:hAnsi="Times New Roman" w:cs="Times New Roman"/>
          <w:sz w:val="24"/>
          <w:szCs w:val="24"/>
        </w:rPr>
        <w:t xml:space="preserve">seed grant </w:t>
      </w:r>
      <w:r w:rsidR="00EB67B2" w:rsidRPr="00EB67B2">
        <w:rPr>
          <w:rFonts w:ascii="Times New Roman" w:hAnsi="Times New Roman" w:cs="Times New Roman"/>
          <w:sz w:val="24"/>
          <w:szCs w:val="24"/>
        </w:rPr>
        <w:t>funding to</w:t>
      </w:r>
      <w:r w:rsidRPr="00EB67B2">
        <w:rPr>
          <w:rFonts w:ascii="Times New Roman" w:hAnsi="Times New Roman" w:cs="Times New Roman"/>
          <w:sz w:val="24"/>
          <w:szCs w:val="24"/>
        </w:rPr>
        <w:t xml:space="preserve"> increase the quantity and quality of interdisciplinary research by Penn State faculty members. Our proposal review process is evaluative (we provide consultation </w:t>
      </w:r>
      <w:r w:rsidR="005D3C49" w:rsidRPr="00EB67B2">
        <w:rPr>
          <w:rFonts w:ascii="Times New Roman" w:hAnsi="Times New Roman" w:cs="Times New Roman"/>
          <w:sz w:val="24"/>
          <w:szCs w:val="24"/>
        </w:rPr>
        <w:t xml:space="preserve">to prepare </w:t>
      </w:r>
      <w:r w:rsidRPr="00EB67B2">
        <w:rPr>
          <w:rFonts w:ascii="Times New Roman" w:hAnsi="Times New Roman" w:cs="Times New Roman"/>
          <w:sz w:val="24"/>
          <w:szCs w:val="24"/>
        </w:rPr>
        <w:t xml:space="preserve">proposals that </w:t>
      </w:r>
      <w:r w:rsidR="005D3C49" w:rsidRPr="00EB67B2">
        <w:rPr>
          <w:rFonts w:ascii="Times New Roman" w:hAnsi="Times New Roman" w:cs="Times New Roman"/>
          <w:sz w:val="24"/>
          <w:szCs w:val="24"/>
        </w:rPr>
        <w:t xml:space="preserve">align with extramural standards such as </w:t>
      </w:r>
      <w:r w:rsidRPr="00EB67B2">
        <w:rPr>
          <w:rFonts w:ascii="Times New Roman" w:hAnsi="Times New Roman" w:cs="Times New Roman"/>
          <w:sz w:val="24"/>
          <w:szCs w:val="24"/>
        </w:rPr>
        <w:t>NIH</w:t>
      </w:r>
      <w:r w:rsidR="005D3C49" w:rsidRPr="00EB67B2">
        <w:rPr>
          <w:rFonts w:ascii="Times New Roman" w:hAnsi="Times New Roman" w:cs="Times New Roman"/>
          <w:sz w:val="24"/>
          <w:szCs w:val="24"/>
        </w:rPr>
        <w:t xml:space="preserve"> and NSF</w:t>
      </w:r>
      <w:r w:rsidRPr="00EB67B2">
        <w:rPr>
          <w:rFonts w:ascii="Times New Roman" w:hAnsi="Times New Roman" w:cs="Times New Roman"/>
          <w:sz w:val="24"/>
          <w:szCs w:val="24"/>
        </w:rPr>
        <w:t xml:space="preserve">) and developmental (we are invested in supporting faculty members to </w:t>
      </w:r>
      <w:r w:rsidR="005D3C49" w:rsidRPr="00EB67B2">
        <w:rPr>
          <w:rFonts w:ascii="Times New Roman" w:hAnsi="Times New Roman" w:cs="Times New Roman"/>
          <w:sz w:val="24"/>
          <w:szCs w:val="24"/>
        </w:rPr>
        <w:t xml:space="preserve">facilitate </w:t>
      </w:r>
      <w:r w:rsidRPr="00EB67B2">
        <w:rPr>
          <w:rFonts w:ascii="Times New Roman" w:hAnsi="Times New Roman" w:cs="Times New Roman"/>
          <w:sz w:val="24"/>
          <w:szCs w:val="24"/>
        </w:rPr>
        <w:t xml:space="preserve">research </w:t>
      </w:r>
      <w:r w:rsidR="00EB67B2" w:rsidRPr="00EB67B2">
        <w:rPr>
          <w:rFonts w:ascii="Times New Roman" w:hAnsi="Times New Roman" w:cs="Times New Roman"/>
          <w:sz w:val="24"/>
          <w:szCs w:val="24"/>
        </w:rPr>
        <w:t>projects that</w:t>
      </w:r>
      <w:r w:rsidRPr="00EB67B2">
        <w:rPr>
          <w:rFonts w:ascii="Times New Roman" w:hAnsi="Times New Roman" w:cs="Times New Roman"/>
          <w:sz w:val="24"/>
          <w:szCs w:val="24"/>
        </w:rPr>
        <w:t xml:space="preserve"> can attract external funding). Our faculty’s success at </w:t>
      </w:r>
      <w:r w:rsidR="005D3C49" w:rsidRPr="00EB67B2">
        <w:rPr>
          <w:rFonts w:ascii="Times New Roman" w:hAnsi="Times New Roman" w:cs="Times New Roman"/>
          <w:sz w:val="24"/>
          <w:szCs w:val="24"/>
        </w:rPr>
        <w:t>securing</w:t>
      </w:r>
      <w:r w:rsidRPr="00EB67B2">
        <w:rPr>
          <w:rFonts w:ascii="Times New Roman" w:hAnsi="Times New Roman" w:cs="Times New Roman"/>
          <w:sz w:val="24"/>
          <w:szCs w:val="24"/>
        </w:rPr>
        <w:t xml:space="preserve"> external funding provides the resource foundation for a sustainable pilot grant program. Toward this end</w:t>
      </w:r>
      <w:r w:rsidR="005D3C49" w:rsidRPr="00EB67B2">
        <w:rPr>
          <w:rFonts w:ascii="Times New Roman" w:hAnsi="Times New Roman" w:cs="Times New Roman"/>
          <w:sz w:val="24"/>
          <w:szCs w:val="24"/>
        </w:rPr>
        <w:t>,</w:t>
      </w:r>
      <w:r w:rsidRPr="00EB67B2">
        <w:rPr>
          <w:rFonts w:ascii="Times New Roman" w:hAnsi="Times New Roman" w:cs="Times New Roman"/>
          <w:sz w:val="24"/>
          <w:szCs w:val="24"/>
        </w:rPr>
        <w:t xml:space="preserve"> we offer consultation as </w:t>
      </w:r>
      <w:r w:rsidR="005D3C49" w:rsidRPr="00EB67B2">
        <w:rPr>
          <w:rFonts w:ascii="Times New Roman" w:hAnsi="Times New Roman" w:cs="Times New Roman"/>
          <w:sz w:val="24"/>
          <w:szCs w:val="24"/>
        </w:rPr>
        <w:t xml:space="preserve">faculty </w:t>
      </w:r>
      <w:r w:rsidRPr="00EB67B2">
        <w:rPr>
          <w:rFonts w:ascii="Times New Roman" w:hAnsi="Times New Roman" w:cs="Times New Roman"/>
          <w:sz w:val="24"/>
          <w:szCs w:val="24"/>
        </w:rPr>
        <w:t xml:space="preserve">develop </w:t>
      </w:r>
      <w:r w:rsidR="005D3C49" w:rsidRPr="00EB67B2">
        <w:rPr>
          <w:rFonts w:ascii="Times New Roman" w:hAnsi="Times New Roman" w:cs="Times New Roman"/>
          <w:sz w:val="24"/>
          <w:szCs w:val="24"/>
        </w:rPr>
        <w:t>a</w:t>
      </w:r>
      <w:r w:rsidRPr="00EB67B2">
        <w:rPr>
          <w:rFonts w:ascii="Times New Roman" w:hAnsi="Times New Roman" w:cs="Times New Roman"/>
          <w:sz w:val="24"/>
          <w:szCs w:val="24"/>
        </w:rPr>
        <w:t xml:space="preserve"> proposal, prior to its submission. We strongly encourage you to access this opportunity if you are new to SSRI's seed funding programs or have not been funded by SSRI in recent years. You can do so by sending an email to </w:t>
      </w:r>
      <w:hyperlink r:id="rId7" w:history="1">
        <w:r w:rsidRPr="00EB67B2">
          <w:rPr>
            <w:rStyle w:val="Hyperlink"/>
            <w:rFonts w:ascii="Times New Roman" w:hAnsi="Times New Roman" w:cs="Times New Roman"/>
            <w:sz w:val="24"/>
            <w:szCs w:val="24"/>
          </w:rPr>
          <w:t>ssri-seed-grant@psu.edu</w:t>
        </w:r>
      </w:hyperlink>
      <w:r w:rsidRPr="00EB67B2">
        <w:rPr>
          <w:rFonts w:ascii="Times New Roman" w:hAnsi="Times New Roman" w:cs="Times New Roman"/>
          <w:sz w:val="24"/>
          <w:szCs w:val="24"/>
        </w:rPr>
        <w:t>.</w:t>
      </w:r>
    </w:p>
    <w:p w14:paraId="77127FF0" w14:textId="2D923F6E" w:rsidR="007514AD" w:rsidRPr="00EB67B2" w:rsidRDefault="009C6E02" w:rsidP="00B05E59">
      <w:pPr>
        <w:rPr>
          <w:rFonts w:ascii="Times New Roman" w:hAnsi="Times New Roman" w:cs="Times New Roman"/>
          <w:sz w:val="24"/>
          <w:szCs w:val="24"/>
        </w:rPr>
      </w:pPr>
      <w:r w:rsidRPr="00EB67B2">
        <w:rPr>
          <w:rFonts w:ascii="Times New Roman" w:hAnsi="Times New Roman" w:cs="Times New Roman"/>
          <w:sz w:val="24"/>
          <w:szCs w:val="24"/>
        </w:rPr>
        <w:t>The Level 2 mechanism is primarily designed to assist P</w:t>
      </w:r>
      <w:r w:rsidR="003B7643" w:rsidRPr="00EB67B2">
        <w:rPr>
          <w:rFonts w:ascii="Times New Roman" w:hAnsi="Times New Roman" w:cs="Times New Roman"/>
          <w:sz w:val="24"/>
          <w:szCs w:val="24"/>
        </w:rPr>
        <w:t xml:space="preserve">enn State </w:t>
      </w:r>
      <w:r w:rsidRPr="00EB67B2">
        <w:rPr>
          <w:rFonts w:ascii="Times New Roman" w:hAnsi="Times New Roman" w:cs="Times New Roman"/>
          <w:sz w:val="24"/>
          <w:szCs w:val="24"/>
        </w:rPr>
        <w:t xml:space="preserve">social science faculty to advance their research by securing extramural funding. Although research teams can include students, post docs, faculty from other institutions and other external collaborators, our goal is to support interdisciplinary teams from Penn State's faculty. For this </w:t>
      </w:r>
      <w:r w:rsidR="00625639" w:rsidRPr="00EB67B2">
        <w:rPr>
          <w:rFonts w:ascii="Times New Roman" w:hAnsi="Times New Roman" w:cs="Times New Roman"/>
          <w:sz w:val="24"/>
          <w:szCs w:val="24"/>
        </w:rPr>
        <w:t>reason,</w:t>
      </w:r>
      <w:r w:rsidRPr="00EB67B2">
        <w:rPr>
          <w:rFonts w:ascii="Times New Roman" w:hAnsi="Times New Roman" w:cs="Times New Roman"/>
          <w:sz w:val="24"/>
          <w:szCs w:val="24"/>
        </w:rPr>
        <w:t xml:space="preserve"> team leaders should be tenure track or research faculty with continuing appointments.</w:t>
      </w:r>
      <w:r w:rsidR="00B05E59" w:rsidRPr="00EB67B2">
        <w:rPr>
          <w:rFonts w:ascii="Times New Roman" w:hAnsi="Times New Roman" w:cs="Times New Roman"/>
          <w:sz w:val="24"/>
          <w:szCs w:val="24"/>
        </w:rPr>
        <w:t xml:space="preserve">  </w:t>
      </w:r>
      <w:r w:rsidR="00087543" w:rsidRPr="00EB67B2">
        <w:rPr>
          <w:rFonts w:ascii="Times New Roman" w:hAnsi="Times New Roman" w:cs="Times New Roman"/>
          <w:sz w:val="24"/>
          <w:szCs w:val="24"/>
        </w:rPr>
        <w:t>Awarded PI's will be asked to register as an Affiliated Faculty member of SSRI if they are not already designated as one.</w:t>
      </w:r>
    </w:p>
    <w:p w14:paraId="29A0E7F3" w14:textId="69347C6C" w:rsidR="0091559A" w:rsidRPr="00EB67B2" w:rsidRDefault="00B05E59" w:rsidP="00B05E59">
      <w:pPr>
        <w:rPr>
          <w:rFonts w:ascii="Times New Roman" w:hAnsi="Times New Roman" w:cs="Times New Roman"/>
          <w:sz w:val="24"/>
          <w:szCs w:val="24"/>
        </w:rPr>
      </w:pPr>
      <w:r w:rsidRPr="00EB67B2">
        <w:rPr>
          <w:rFonts w:ascii="Times New Roman" w:hAnsi="Times New Roman" w:cs="Times New Roman"/>
          <w:sz w:val="24"/>
          <w:szCs w:val="24"/>
        </w:rPr>
        <w:t xml:space="preserve">SSRI prioritizes topics that align with the Institute’s </w:t>
      </w:r>
      <w:hyperlink r:id="rId8" w:anchor="ssri-strategic-foci" w:history="1">
        <w:r w:rsidRPr="00EB67B2">
          <w:rPr>
            <w:rStyle w:val="Hyperlink"/>
            <w:rFonts w:ascii="Times New Roman" w:hAnsi="Times New Roman" w:cs="Times New Roman"/>
            <w:sz w:val="24"/>
            <w:szCs w:val="24"/>
          </w:rPr>
          <w:t>Strategic Foci</w:t>
        </w:r>
      </w:hyperlink>
      <w:r w:rsidRPr="00EB67B2">
        <w:rPr>
          <w:rFonts w:ascii="Times New Roman" w:hAnsi="Times New Roman" w:cs="Times New Roman"/>
          <w:sz w:val="24"/>
          <w:szCs w:val="24"/>
        </w:rPr>
        <w:t xml:space="preserve"> </w:t>
      </w:r>
      <w:r w:rsidR="003148ED" w:rsidRPr="00EB67B2">
        <w:rPr>
          <w:rFonts w:ascii="Times New Roman" w:hAnsi="Times New Roman" w:cs="Times New Roman"/>
          <w:color w:val="000000"/>
          <w:sz w:val="24"/>
          <w:szCs w:val="24"/>
          <w:bdr w:val="none" w:sz="0" w:space="0" w:color="auto" w:frame="1"/>
          <w:shd w:val="clear" w:color="auto" w:fill="FFFFFF"/>
        </w:rPr>
        <w:t xml:space="preserve">including causes and consequences of inequality, human development and behavior, social and environmental determinants of health, innovative and data intensive research methods, and individual and community impact. We especially encourage submissions with a focus on health and the environment.  </w:t>
      </w:r>
    </w:p>
    <w:p w14:paraId="61A5BA80" w14:textId="77777777" w:rsidR="00FA23C0" w:rsidRPr="00EB67B2" w:rsidRDefault="003148ED" w:rsidP="00FA23C0">
      <w:pPr>
        <w:rPr>
          <w:rFonts w:ascii="Times New Roman" w:hAnsi="Times New Roman" w:cs="Times New Roman"/>
          <w:sz w:val="24"/>
          <w:szCs w:val="24"/>
          <w:shd w:val="clear" w:color="auto" w:fill="FFFFFF"/>
        </w:rPr>
      </w:pPr>
      <w:r w:rsidRPr="00EB67B2">
        <w:rPr>
          <w:rFonts w:ascii="Times New Roman" w:hAnsi="Times New Roman" w:cs="Times New Roman"/>
          <w:color w:val="000000"/>
          <w:sz w:val="24"/>
          <w:szCs w:val="24"/>
          <w:shd w:val="clear" w:color="auto" w:fill="FFFFFF"/>
        </w:rPr>
        <w:t xml:space="preserve">We also encourage research projects that facilitate engagement with our Interdisciplinary Research Institutes and </w:t>
      </w:r>
      <w:r w:rsidR="00FA23C0" w:rsidRPr="00EB67B2">
        <w:rPr>
          <w:rFonts w:ascii="Times New Roman" w:hAnsi="Times New Roman" w:cs="Times New Roman"/>
          <w:bCs/>
          <w:sz w:val="24"/>
          <w:szCs w:val="24"/>
          <w:shd w:val="clear" w:color="auto" w:fill="FFFFFF"/>
        </w:rPr>
        <w:t>research resources that can be utilized for your project.  These services include, for example, access to confidential census data (</w:t>
      </w:r>
      <w:hyperlink r:id="rId9" w:history="1">
        <w:r w:rsidR="00FA23C0" w:rsidRPr="00EB67B2">
          <w:rPr>
            <w:rStyle w:val="Hyperlink"/>
            <w:rFonts w:ascii="Times New Roman" w:hAnsi="Times New Roman" w:cs="Times New Roman"/>
            <w:bCs/>
            <w:sz w:val="24"/>
            <w:szCs w:val="24"/>
            <w:shd w:val="clear" w:color="auto" w:fill="FFFFFF"/>
          </w:rPr>
          <w:t>Federal Statistical Research Data Center</w:t>
        </w:r>
      </w:hyperlink>
      <w:r w:rsidR="00FA23C0" w:rsidRPr="00EB67B2">
        <w:rPr>
          <w:rFonts w:ascii="Times New Roman" w:hAnsi="Times New Roman" w:cs="Times New Roman"/>
          <w:bCs/>
          <w:sz w:val="24"/>
          <w:szCs w:val="24"/>
          <w:shd w:val="clear" w:color="auto" w:fill="FFFFFF"/>
        </w:rPr>
        <w:t>), statistical methodology and  analytics (</w:t>
      </w:r>
      <w:hyperlink r:id="rId10" w:history="1">
        <w:r w:rsidR="00FA23C0" w:rsidRPr="00EB67B2">
          <w:rPr>
            <w:rStyle w:val="Hyperlink"/>
            <w:rFonts w:ascii="Times New Roman" w:hAnsi="Times New Roman" w:cs="Times New Roman"/>
            <w:bCs/>
            <w:sz w:val="24"/>
            <w:szCs w:val="24"/>
            <w:shd w:val="clear" w:color="auto" w:fill="FFFFFF"/>
          </w:rPr>
          <w:t>Quantitative Developmental Systems Methodology</w:t>
        </w:r>
      </w:hyperlink>
      <w:r w:rsidR="00FA23C0" w:rsidRPr="00EB67B2">
        <w:rPr>
          <w:rFonts w:ascii="Times New Roman" w:hAnsi="Times New Roman" w:cs="Times New Roman"/>
          <w:bCs/>
          <w:sz w:val="24"/>
          <w:szCs w:val="24"/>
          <w:shd w:val="clear" w:color="auto" w:fill="FFFFFF"/>
        </w:rPr>
        <w:t>), instrumentation e.g., fMRI and EEG (</w:t>
      </w:r>
      <w:hyperlink r:id="rId11" w:history="1">
        <w:r w:rsidR="00FA23C0" w:rsidRPr="00EB67B2">
          <w:rPr>
            <w:rStyle w:val="Hyperlink"/>
            <w:rFonts w:ascii="Times New Roman" w:hAnsi="Times New Roman" w:cs="Times New Roman"/>
            <w:bCs/>
            <w:sz w:val="24"/>
            <w:szCs w:val="24"/>
            <w:shd w:val="clear" w:color="auto" w:fill="FFFFFF"/>
          </w:rPr>
          <w:t>Social, Life, and Engineering Sciences Imaging Center (SLEIC)</w:t>
        </w:r>
      </w:hyperlink>
      <w:r w:rsidR="00FA23C0" w:rsidRPr="00EB67B2">
        <w:rPr>
          <w:rFonts w:ascii="Times New Roman" w:hAnsi="Times New Roman" w:cs="Times New Roman"/>
          <w:bCs/>
          <w:sz w:val="24"/>
          <w:szCs w:val="24"/>
          <w:shd w:val="clear" w:color="auto" w:fill="FFFFFF"/>
        </w:rPr>
        <w:t>), data collection and survey management (</w:t>
      </w:r>
      <w:hyperlink r:id="rId12" w:history="1">
        <w:r w:rsidR="00FA23C0" w:rsidRPr="00EB67B2">
          <w:rPr>
            <w:rStyle w:val="Hyperlink"/>
            <w:rFonts w:ascii="Times New Roman" w:hAnsi="Times New Roman" w:cs="Times New Roman"/>
            <w:bCs/>
            <w:sz w:val="24"/>
            <w:szCs w:val="24"/>
            <w:shd w:val="clear" w:color="auto" w:fill="FFFFFF"/>
          </w:rPr>
          <w:t>Survey Research Center</w:t>
        </w:r>
      </w:hyperlink>
      <w:r w:rsidR="00FA23C0" w:rsidRPr="00EB67B2">
        <w:rPr>
          <w:rFonts w:ascii="Times New Roman" w:hAnsi="Times New Roman" w:cs="Times New Roman"/>
          <w:bCs/>
          <w:sz w:val="24"/>
          <w:szCs w:val="24"/>
          <w:shd w:val="clear" w:color="auto" w:fill="FFFFFF"/>
        </w:rPr>
        <w:t>),  data acquisition, compliance, and selective storage solutions (</w:t>
      </w:r>
      <w:hyperlink r:id="rId13" w:tgtFrame="_blank" w:history="1">
        <w:r w:rsidR="00FA23C0" w:rsidRPr="00EB67B2">
          <w:rPr>
            <w:rStyle w:val="Hyperlink"/>
            <w:rFonts w:ascii="Times New Roman" w:hAnsi="Times New Roman" w:cs="Times New Roman"/>
            <w:bCs/>
            <w:sz w:val="24"/>
            <w:szCs w:val="24"/>
            <w:shd w:val="clear" w:color="auto" w:fill="FFFFFF"/>
          </w:rPr>
          <w:t>Data Resources Hub</w:t>
        </w:r>
      </w:hyperlink>
      <w:r w:rsidR="00FA23C0" w:rsidRPr="00EB67B2">
        <w:rPr>
          <w:rFonts w:ascii="Times New Roman" w:hAnsi="Times New Roman" w:cs="Times New Roman"/>
          <w:bCs/>
          <w:sz w:val="24"/>
          <w:szCs w:val="24"/>
          <w:shd w:val="clear" w:color="auto" w:fill="FFFFFF"/>
        </w:rPr>
        <w:t>), and increasing the impact, use, dissemination of research, and facilitated use of sensitive human health data (</w:t>
      </w:r>
      <w:hyperlink r:id="rId14" w:tgtFrame="_blank" w:history="1">
        <w:r w:rsidR="00FA23C0" w:rsidRPr="00EB67B2">
          <w:rPr>
            <w:rStyle w:val="Hyperlink"/>
            <w:rFonts w:ascii="Times New Roman" w:hAnsi="Times New Roman" w:cs="Times New Roman"/>
            <w:bCs/>
            <w:sz w:val="24"/>
            <w:szCs w:val="24"/>
            <w:shd w:val="clear" w:color="auto" w:fill="FFFFFF"/>
          </w:rPr>
          <w:t>Evidence to Impact Collaborative</w:t>
        </w:r>
      </w:hyperlink>
      <w:r w:rsidR="00FA23C0" w:rsidRPr="00EB67B2">
        <w:rPr>
          <w:rFonts w:ascii="Times New Roman" w:hAnsi="Times New Roman" w:cs="Times New Roman"/>
          <w:bCs/>
          <w:sz w:val="24"/>
          <w:szCs w:val="24"/>
          <w:shd w:val="clear" w:color="auto" w:fill="FFFFFF"/>
        </w:rPr>
        <w:t>) If you plan to use any of these units, please include their use in your activity plan, timeline and budget.  We also strongly encourage that you do a pre-consultation with the SSRI Unit prior to your submission</w:t>
      </w:r>
      <w:r w:rsidR="00FA23C0" w:rsidRPr="00EB67B2">
        <w:rPr>
          <w:rFonts w:ascii="Times New Roman" w:hAnsi="Times New Roman" w:cs="Times New Roman"/>
          <w:b/>
          <w:sz w:val="24"/>
          <w:szCs w:val="24"/>
          <w:shd w:val="clear" w:color="auto" w:fill="FFFFFF"/>
        </w:rPr>
        <w:t>.</w:t>
      </w:r>
      <w:r w:rsidR="00FA23C0" w:rsidRPr="00EB67B2" w:rsidDel="00CB6781">
        <w:rPr>
          <w:rFonts w:ascii="Times New Roman" w:hAnsi="Times New Roman" w:cs="Times New Roman"/>
          <w:b/>
          <w:sz w:val="24"/>
          <w:szCs w:val="24"/>
          <w:shd w:val="clear" w:color="auto" w:fill="FFFFFF"/>
        </w:rPr>
        <w:t xml:space="preserve"> </w:t>
      </w:r>
    </w:p>
    <w:p w14:paraId="08BAD599" w14:textId="2DF0A9ED" w:rsidR="009C6E02" w:rsidRPr="00EB67B2" w:rsidRDefault="009C6E02" w:rsidP="00FA23C0">
      <w:pPr>
        <w:rPr>
          <w:rFonts w:ascii="Times New Roman" w:hAnsi="Times New Roman" w:cs="Times New Roman"/>
          <w:sz w:val="24"/>
          <w:szCs w:val="24"/>
        </w:rPr>
      </w:pPr>
      <w:r w:rsidRPr="00EB67B2">
        <w:rPr>
          <w:rFonts w:ascii="Times New Roman" w:hAnsi="Times New Roman" w:cs="Times New Roman"/>
          <w:sz w:val="24"/>
          <w:szCs w:val="24"/>
        </w:rPr>
        <w:t>Level 2 proposals may be submitted at any time during the year</w:t>
      </w:r>
    </w:p>
    <w:p w14:paraId="02A11625" w14:textId="7702F8FB" w:rsidR="009C6E02" w:rsidRPr="00EB67B2" w:rsidRDefault="009C6E02" w:rsidP="009C6E02">
      <w:pPr>
        <w:numPr>
          <w:ilvl w:val="0"/>
          <w:numId w:val="1"/>
        </w:numPr>
        <w:rPr>
          <w:rFonts w:ascii="Times New Roman" w:hAnsi="Times New Roman" w:cs="Times New Roman"/>
          <w:sz w:val="24"/>
          <w:szCs w:val="24"/>
        </w:rPr>
      </w:pPr>
      <w:r w:rsidRPr="00EB67B2">
        <w:rPr>
          <w:rFonts w:ascii="Times New Roman" w:hAnsi="Times New Roman" w:cs="Times New Roman"/>
          <w:sz w:val="24"/>
          <w:szCs w:val="24"/>
        </w:rPr>
        <w:t>Level 2 funding is designed to support research projects with specific research questions, a well-conceived theoretical basis, an identified team of Penn State faculty collaborators, and the potential to gain external funding</w:t>
      </w:r>
    </w:p>
    <w:p w14:paraId="7A0206D2" w14:textId="11DD071D" w:rsidR="009148FB" w:rsidRPr="00EB67B2" w:rsidRDefault="009C6E02" w:rsidP="009C6E02">
      <w:pPr>
        <w:numPr>
          <w:ilvl w:val="0"/>
          <w:numId w:val="1"/>
        </w:numPr>
        <w:rPr>
          <w:rFonts w:ascii="Times New Roman" w:hAnsi="Times New Roman" w:cs="Times New Roman"/>
          <w:sz w:val="24"/>
          <w:szCs w:val="24"/>
        </w:rPr>
      </w:pPr>
      <w:r w:rsidRPr="00EB67B2">
        <w:rPr>
          <w:rFonts w:ascii="Times New Roman" w:hAnsi="Times New Roman" w:cs="Times New Roman"/>
          <w:sz w:val="24"/>
          <w:szCs w:val="24"/>
        </w:rPr>
        <w:lastRenderedPageBreak/>
        <w:t>Level 2 proposals are between $5,000 and $20,000</w:t>
      </w:r>
      <w:r w:rsidR="005D3C49" w:rsidRPr="00EB67B2">
        <w:rPr>
          <w:rFonts w:ascii="Times New Roman" w:hAnsi="Times New Roman" w:cs="Times New Roman"/>
          <w:sz w:val="24"/>
          <w:szCs w:val="24"/>
        </w:rPr>
        <w:t>. Requests for projects &gt; $20,000 need pre-approval from the SSRI Director or an Associate Director</w:t>
      </w:r>
      <w:r w:rsidR="00302096" w:rsidRPr="00EB67B2">
        <w:rPr>
          <w:rFonts w:ascii="Times New Roman" w:hAnsi="Times New Roman" w:cs="Times New Roman"/>
          <w:sz w:val="24"/>
          <w:szCs w:val="24"/>
        </w:rPr>
        <w:t xml:space="preserve">. </w:t>
      </w:r>
      <w:r w:rsidR="009148FB" w:rsidRPr="00EB67B2">
        <w:rPr>
          <w:rFonts w:ascii="Times New Roman" w:hAnsi="Times New Roman" w:cs="Times New Roman"/>
          <w:sz w:val="24"/>
          <w:szCs w:val="24"/>
        </w:rPr>
        <w:t>Requests for a course release for the PI only during the semester in which the external grant is prepared/submitted will be considered under special circumstances</w:t>
      </w:r>
      <w:r w:rsidR="00580415" w:rsidRPr="00EB67B2">
        <w:rPr>
          <w:rFonts w:ascii="Times New Roman" w:hAnsi="Times New Roman" w:cs="Times New Roman"/>
          <w:sz w:val="24"/>
          <w:szCs w:val="24"/>
        </w:rPr>
        <w:t>.  This request requires</w:t>
      </w:r>
      <w:r w:rsidR="009148FB" w:rsidRPr="00EB67B2">
        <w:rPr>
          <w:rFonts w:ascii="Times New Roman" w:hAnsi="Times New Roman" w:cs="Times New Roman"/>
          <w:sz w:val="24"/>
          <w:szCs w:val="24"/>
        </w:rPr>
        <w:t xml:space="preserve"> pre-approval from the SSRI Director or an Associate Director and the </w:t>
      </w:r>
      <w:r w:rsidR="005D3C49" w:rsidRPr="00EB67B2">
        <w:rPr>
          <w:rFonts w:ascii="Times New Roman" w:hAnsi="Times New Roman" w:cs="Times New Roman"/>
          <w:sz w:val="24"/>
          <w:szCs w:val="24"/>
        </w:rPr>
        <w:t xml:space="preserve">PIs </w:t>
      </w:r>
      <w:r w:rsidR="009148FB" w:rsidRPr="00EB67B2">
        <w:rPr>
          <w:rFonts w:ascii="Times New Roman" w:hAnsi="Times New Roman" w:cs="Times New Roman"/>
          <w:sz w:val="24"/>
          <w:szCs w:val="24"/>
        </w:rPr>
        <w:t>Department Head</w:t>
      </w:r>
      <w:r w:rsidR="00580415" w:rsidRPr="00EB67B2">
        <w:rPr>
          <w:rFonts w:ascii="Times New Roman" w:hAnsi="Times New Roman" w:cs="Times New Roman"/>
          <w:sz w:val="24"/>
          <w:szCs w:val="24"/>
        </w:rPr>
        <w:t>/School Director</w:t>
      </w:r>
      <w:r w:rsidR="009148FB" w:rsidRPr="00EB67B2">
        <w:rPr>
          <w:rFonts w:ascii="Times New Roman" w:hAnsi="Times New Roman" w:cs="Times New Roman"/>
          <w:sz w:val="24"/>
          <w:szCs w:val="24"/>
        </w:rPr>
        <w:t xml:space="preserve"> of the PI</w:t>
      </w:r>
      <w:r w:rsidR="00580415" w:rsidRPr="00EB67B2">
        <w:rPr>
          <w:rFonts w:ascii="Times New Roman" w:hAnsi="Times New Roman" w:cs="Times New Roman"/>
          <w:sz w:val="24"/>
          <w:szCs w:val="24"/>
        </w:rPr>
        <w:t xml:space="preserve"> as well as appropriate justification</w:t>
      </w:r>
      <w:r w:rsidR="005D3C49" w:rsidRPr="00EB67B2">
        <w:rPr>
          <w:rFonts w:ascii="Times New Roman" w:hAnsi="Times New Roman" w:cs="Times New Roman"/>
          <w:sz w:val="24"/>
          <w:szCs w:val="24"/>
        </w:rPr>
        <w:t xml:space="preserve"> in the budget</w:t>
      </w:r>
      <w:r w:rsidR="00580415" w:rsidRPr="00EB67B2">
        <w:rPr>
          <w:rFonts w:ascii="Times New Roman" w:hAnsi="Times New Roman" w:cs="Times New Roman"/>
          <w:sz w:val="24"/>
          <w:szCs w:val="24"/>
        </w:rPr>
        <w:t xml:space="preserve">.  </w:t>
      </w:r>
      <w:r w:rsidR="009148FB" w:rsidRPr="00EB67B2">
        <w:rPr>
          <w:rFonts w:ascii="Times New Roman" w:hAnsi="Times New Roman" w:cs="Times New Roman"/>
          <w:sz w:val="24"/>
          <w:szCs w:val="24"/>
        </w:rPr>
        <w:t>Please note that internal Penn State seed funds do not support faculty salaries because time for research is already accounted for in their institution-based salary</w:t>
      </w:r>
    </w:p>
    <w:p w14:paraId="072F0B3E" w14:textId="30FD21AF" w:rsidR="009C6E02" w:rsidRPr="00EB67B2" w:rsidRDefault="009C6E02" w:rsidP="009C6E02">
      <w:pPr>
        <w:numPr>
          <w:ilvl w:val="0"/>
          <w:numId w:val="1"/>
        </w:numPr>
        <w:rPr>
          <w:rFonts w:ascii="Times New Roman" w:hAnsi="Times New Roman" w:cs="Times New Roman"/>
          <w:sz w:val="24"/>
          <w:szCs w:val="24"/>
        </w:rPr>
      </w:pPr>
      <w:r w:rsidRPr="00EB67B2">
        <w:rPr>
          <w:rFonts w:ascii="Times New Roman" w:hAnsi="Times New Roman" w:cs="Times New Roman"/>
          <w:sz w:val="24"/>
          <w:szCs w:val="24"/>
        </w:rPr>
        <w:t>The SSRI Director, Associate Directors, relevant college Associate Deans, and 2-3 external reviewers with expertise on the topic review Level 2 proposals</w:t>
      </w:r>
    </w:p>
    <w:p w14:paraId="32CEF522" w14:textId="77777777" w:rsidR="009C6E02" w:rsidRPr="00EB67B2" w:rsidRDefault="009C6E02" w:rsidP="009C6E02">
      <w:pPr>
        <w:numPr>
          <w:ilvl w:val="0"/>
          <w:numId w:val="1"/>
        </w:numPr>
        <w:rPr>
          <w:rFonts w:ascii="Times New Roman" w:hAnsi="Times New Roman" w:cs="Times New Roman"/>
          <w:sz w:val="24"/>
          <w:szCs w:val="24"/>
        </w:rPr>
      </w:pPr>
      <w:r w:rsidRPr="00EB67B2">
        <w:rPr>
          <w:rFonts w:ascii="Times New Roman" w:hAnsi="Times New Roman" w:cs="Times New Roman"/>
          <w:sz w:val="24"/>
          <w:szCs w:val="24"/>
        </w:rPr>
        <w:t>Feedback on funding is typically given within 4-6 weeks from the date of submission (please note that proposals receiving a revise and resubmit may take longer for a final decision on funding)</w:t>
      </w:r>
    </w:p>
    <w:p w14:paraId="2FD812C2" w14:textId="173F2CBB" w:rsidR="00B05E59" w:rsidRPr="00EB67B2" w:rsidRDefault="00B05E59" w:rsidP="00B05E59">
      <w:pPr>
        <w:numPr>
          <w:ilvl w:val="0"/>
          <w:numId w:val="1"/>
        </w:numPr>
        <w:rPr>
          <w:rFonts w:ascii="Times New Roman" w:hAnsi="Times New Roman" w:cs="Times New Roman"/>
          <w:sz w:val="24"/>
          <w:szCs w:val="24"/>
        </w:rPr>
      </w:pPr>
      <w:r w:rsidRPr="00EB67B2">
        <w:rPr>
          <w:rFonts w:ascii="Times New Roman" w:hAnsi="Times New Roman" w:cs="Times New Roman"/>
          <w:sz w:val="24"/>
          <w:szCs w:val="24"/>
        </w:rPr>
        <w:t>Funds are allocated by fiscal year for the approved period of performance</w:t>
      </w:r>
    </w:p>
    <w:p w14:paraId="124F5F24" w14:textId="77777777" w:rsidR="0073614B" w:rsidRPr="00EB67B2" w:rsidRDefault="0073614B" w:rsidP="009C6E02">
      <w:pPr>
        <w:rPr>
          <w:rFonts w:ascii="Times New Roman" w:hAnsi="Times New Roman" w:cs="Times New Roman"/>
          <w:sz w:val="24"/>
          <w:szCs w:val="24"/>
        </w:rPr>
      </w:pPr>
    </w:p>
    <w:p w14:paraId="1340C35B" w14:textId="4BB5A387" w:rsidR="009C6E02" w:rsidRPr="00EB67B2" w:rsidRDefault="009C6E02" w:rsidP="009C6E02">
      <w:pPr>
        <w:rPr>
          <w:rFonts w:ascii="Times New Roman" w:hAnsi="Times New Roman" w:cs="Times New Roman"/>
          <w:b/>
          <w:sz w:val="24"/>
          <w:szCs w:val="24"/>
        </w:rPr>
      </w:pPr>
      <w:r w:rsidRPr="00EB67B2">
        <w:rPr>
          <w:rFonts w:ascii="Times New Roman" w:hAnsi="Times New Roman" w:cs="Times New Roman"/>
          <w:b/>
          <w:sz w:val="24"/>
          <w:szCs w:val="24"/>
        </w:rPr>
        <w:t>Level 2 funding support will be provided for:</w:t>
      </w:r>
    </w:p>
    <w:p w14:paraId="36934750" w14:textId="77777777" w:rsidR="009C6E02" w:rsidRPr="00EB67B2" w:rsidRDefault="009C6E02" w:rsidP="009C6E02">
      <w:pPr>
        <w:numPr>
          <w:ilvl w:val="0"/>
          <w:numId w:val="2"/>
        </w:numPr>
        <w:rPr>
          <w:rFonts w:ascii="Times New Roman" w:hAnsi="Times New Roman" w:cs="Times New Roman"/>
          <w:sz w:val="24"/>
          <w:szCs w:val="24"/>
        </w:rPr>
      </w:pPr>
      <w:r w:rsidRPr="00EB67B2">
        <w:rPr>
          <w:rFonts w:ascii="Times New Roman" w:hAnsi="Times New Roman" w:cs="Times New Roman"/>
          <w:sz w:val="24"/>
          <w:szCs w:val="24"/>
        </w:rPr>
        <w:t>Innovative interdisciplinary research, training, and integrated research-outreach projects that involve collaborations involving Penn State faculty</w:t>
      </w:r>
    </w:p>
    <w:p w14:paraId="4B2385F4" w14:textId="77777777" w:rsidR="009C6E02" w:rsidRPr="00EB67B2" w:rsidRDefault="009C6E02" w:rsidP="009C6E02">
      <w:pPr>
        <w:numPr>
          <w:ilvl w:val="0"/>
          <w:numId w:val="2"/>
        </w:numPr>
        <w:rPr>
          <w:rFonts w:ascii="Times New Roman" w:hAnsi="Times New Roman" w:cs="Times New Roman"/>
          <w:sz w:val="24"/>
          <w:szCs w:val="24"/>
        </w:rPr>
      </w:pPr>
      <w:r w:rsidRPr="00EB67B2">
        <w:rPr>
          <w:rFonts w:ascii="Times New Roman" w:hAnsi="Times New Roman" w:cs="Times New Roman"/>
          <w:sz w:val="24"/>
          <w:szCs w:val="24"/>
        </w:rPr>
        <w:t>Innovative workgroups or conferences that might include outside speakers and consultants</w:t>
      </w:r>
    </w:p>
    <w:p w14:paraId="2CD6BCD4" w14:textId="3F280FA6" w:rsidR="009C6E02" w:rsidRPr="00EB67B2" w:rsidRDefault="009C6E02" w:rsidP="009C6E02">
      <w:pPr>
        <w:numPr>
          <w:ilvl w:val="1"/>
          <w:numId w:val="2"/>
        </w:numPr>
        <w:rPr>
          <w:rFonts w:ascii="Times New Roman" w:hAnsi="Times New Roman" w:cs="Times New Roman"/>
          <w:sz w:val="24"/>
          <w:szCs w:val="24"/>
        </w:rPr>
      </w:pPr>
      <w:r w:rsidRPr="00EB67B2">
        <w:rPr>
          <w:rFonts w:ascii="Times New Roman" w:hAnsi="Times New Roman" w:cs="Times New Roman"/>
          <w:sz w:val="24"/>
          <w:szCs w:val="24"/>
        </w:rPr>
        <w:t>Note: SSRI supports conferences only when they are specifically designed to enhance faculty expertise, thereby leading to new research</w:t>
      </w:r>
      <w:r w:rsidR="005D3C49" w:rsidRPr="00EB67B2">
        <w:rPr>
          <w:rFonts w:ascii="Times New Roman" w:hAnsi="Times New Roman" w:cs="Times New Roman"/>
          <w:sz w:val="24"/>
          <w:szCs w:val="24"/>
        </w:rPr>
        <w:t xml:space="preserve"> projects</w:t>
      </w:r>
      <w:r w:rsidRPr="00EB67B2">
        <w:rPr>
          <w:rFonts w:ascii="Times New Roman" w:hAnsi="Times New Roman" w:cs="Times New Roman"/>
          <w:sz w:val="24"/>
          <w:szCs w:val="24"/>
        </w:rPr>
        <w:t>. Proposals for conferences must indicate the expected date and specify that other sources of conference funding have already been explored</w:t>
      </w:r>
    </w:p>
    <w:p w14:paraId="4516ED07" w14:textId="77777777" w:rsidR="009C6E02" w:rsidRPr="00EB67B2" w:rsidRDefault="009C6E02" w:rsidP="009C6E02">
      <w:pPr>
        <w:numPr>
          <w:ilvl w:val="0"/>
          <w:numId w:val="2"/>
        </w:numPr>
        <w:rPr>
          <w:rFonts w:ascii="Times New Roman" w:hAnsi="Times New Roman" w:cs="Times New Roman"/>
          <w:sz w:val="24"/>
          <w:szCs w:val="24"/>
        </w:rPr>
      </w:pPr>
      <w:r w:rsidRPr="00EB67B2">
        <w:rPr>
          <w:rFonts w:ascii="Times New Roman" w:hAnsi="Times New Roman" w:cs="Times New Roman"/>
          <w:sz w:val="24"/>
          <w:szCs w:val="24"/>
        </w:rPr>
        <w:t>Travel, consultants, graduate student time (but not tuition), or hourly support of activities</w:t>
      </w:r>
    </w:p>
    <w:p w14:paraId="1B90017C" w14:textId="4F8FB2F0" w:rsidR="009C6E02" w:rsidRPr="00EB67B2" w:rsidRDefault="009C6E02" w:rsidP="009C6E02">
      <w:pPr>
        <w:numPr>
          <w:ilvl w:val="1"/>
          <w:numId w:val="2"/>
        </w:numPr>
        <w:rPr>
          <w:rFonts w:ascii="Times New Roman" w:hAnsi="Times New Roman" w:cs="Times New Roman"/>
          <w:sz w:val="24"/>
          <w:szCs w:val="24"/>
        </w:rPr>
      </w:pPr>
      <w:r w:rsidRPr="00EB67B2">
        <w:rPr>
          <w:rFonts w:ascii="Times New Roman" w:hAnsi="Times New Roman" w:cs="Times New Roman"/>
          <w:sz w:val="24"/>
          <w:szCs w:val="24"/>
        </w:rPr>
        <w:t>Note: Special guidelines for international travel</w:t>
      </w:r>
      <w:r w:rsidR="005D3C49" w:rsidRPr="00EB67B2">
        <w:rPr>
          <w:rFonts w:ascii="Times New Roman" w:hAnsi="Times New Roman" w:cs="Times New Roman"/>
          <w:sz w:val="24"/>
          <w:szCs w:val="24"/>
        </w:rPr>
        <w:t>:</w:t>
      </w:r>
    </w:p>
    <w:p w14:paraId="7E95A0A6" w14:textId="77777777" w:rsidR="009C6E02" w:rsidRPr="00EB67B2" w:rsidRDefault="009C6E02" w:rsidP="009C6E02">
      <w:pPr>
        <w:numPr>
          <w:ilvl w:val="2"/>
          <w:numId w:val="2"/>
        </w:numPr>
        <w:rPr>
          <w:rFonts w:ascii="Times New Roman" w:hAnsi="Times New Roman" w:cs="Times New Roman"/>
          <w:sz w:val="24"/>
          <w:szCs w:val="24"/>
        </w:rPr>
      </w:pPr>
      <w:r w:rsidRPr="00EB67B2">
        <w:rPr>
          <w:rFonts w:ascii="Times New Roman" w:hAnsi="Times New Roman" w:cs="Times New Roman"/>
          <w:sz w:val="24"/>
          <w:szCs w:val="24"/>
        </w:rPr>
        <w:t>Funds will be provided for only one investigator</w:t>
      </w:r>
    </w:p>
    <w:p w14:paraId="4D40FFC2" w14:textId="77777777" w:rsidR="009C6E02" w:rsidRPr="00EB67B2" w:rsidRDefault="009C6E02" w:rsidP="009C6E02">
      <w:pPr>
        <w:numPr>
          <w:ilvl w:val="2"/>
          <w:numId w:val="2"/>
        </w:numPr>
        <w:rPr>
          <w:rFonts w:ascii="Times New Roman" w:hAnsi="Times New Roman" w:cs="Times New Roman"/>
          <w:sz w:val="24"/>
          <w:szCs w:val="24"/>
        </w:rPr>
      </w:pPr>
      <w:r w:rsidRPr="00EB67B2">
        <w:rPr>
          <w:rFonts w:ascii="Times New Roman" w:hAnsi="Times New Roman" w:cs="Times New Roman"/>
          <w:sz w:val="24"/>
          <w:szCs w:val="24"/>
        </w:rPr>
        <w:t>Funds will not be provided for graduate students</w:t>
      </w:r>
    </w:p>
    <w:p w14:paraId="51A08E44" w14:textId="6624FB0E" w:rsidR="009C6E02" w:rsidRPr="00EB67B2" w:rsidRDefault="009C6E02" w:rsidP="009C6E02">
      <w:pPr>
        <w:numPr>
          <w:ilvl w:val="2"/>
          <w:numId w:val="2"/>
        </w:numPr>
        <w:rPr>
          <w:rFonts w:ascii="Times New Roman" w:hAnsi="Times New Roman" w:cs="Times New Roman"/>
          <w:sz w:val="24"/>
          <w:szCs w:val="24"/>
        </w:rPr>
      </w:pPr>
      <w:r w:rsidRPr="00EB67B2">
        <w:rPr>
          <w:rFonts w:ascii="Times New Roman" w:hAnsi="Times New Roman" w:cs="Times New Roman"/>
          <w:sz w:val="24"/>
          <w:szCs w:val="24"/>
        </w:rPr>
        <w:t>Proposals must include a letter of support from the international collaborator(s) outlining his/her role in the project</w:t>
      </w:r>
    </w:p>
    <w:p w14:paraId="71491600" w14:textId="77777777" w:rsidR="009C6E02" w:rsidRPr="00EB67B2" w:rsidRDefault="009C6E02" w:rsidP="009C6E02">
      <w:pPr>
        <w:rPr>
          <w:rFonts w:ascii="Times New Roman" w:hAnsi="Times New Roman" w:cs="Times New Roman"/>
          <w:b/>
          <w:sz w:val="24"/>
          <w:szCs w:val="24"/>
        </w:rPr>
      </w:pPr>
      <w:r w:rsidRPr="00EB67B2">
        <w:rPr>
          <w:rFonts w:ascii="Times New Roman" w:hAnsi="Times New Roman" w:cs="Times New Roman"/>
          <w:b/>
          <w:sz w:val="24"/>
          <w:szCs w:val="24"/>
        </w:rPr>
        <w:t>Level 2 funds are NOT intended to support:</w:t>
      </w:r>
    </w:p>
    <w:p w14:paraId="1BDDED59"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t>Student (masters, dissertation research) or post-doctoral projects</w:t>
      </w:r>
    </w:p>
    <w:p w14:paraId="2BE71FD0"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lastRenderedPageBreak/>
        <w:t>New or ongoing projects of individual faculty or any on-going programs or research activities</w:t>
      </w:r>
    </w:p>
    <w:p w14:paraId="5CBC360B"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t>Delivery of outreach programs or services</w:t>
      </w:r>
    </w:p>
    <w:p w14:paraId="3B7228C6"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t>Funding for the kinds of activities supported by departments and colleges (travel to conferences, seed money for an individual's project, software purchase, etc.)</w:t>
      </w:r>
    </w:p>
    <w:p w14:paraId="25931989"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t>Summer salaries</w:t>
      </w:r>
    </w:p>
    <w:p w14:paraId="17475BF0"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t>Projects involving a Penn State faculty member and external collaborators only; our goal is to build and support Penn State teams</w:t>
      </w:r>
    </w:p>
    <w:p w14:paraId="279EBE63" w14:textId="77777777" w:rsidR="009C6E02" w:rsidRPr="00EB67B2" w:rsidRDefault="009C6E02" w:rsidP="009C6E02">
      <w:pPr>
        <w:numPr>
          <w:ilvl w:val="0"/>
          <w:numId w:val="3"/>
        </w:numPr>
        <w:rPr>
          <w:rFonts w:ascii="Times New Roman" w:hAnsi="Times New Roman" w:cs="Times New Roman"/>
          <w:sz w:val="24"/>
          <w:szCs w:val="24"/>
        </w:rPr>
      </w:pPr>
      <w:r w:rsidRPr="00EB67B2">
        <w:rPr>
          <w:rFonts w:ascii="Times New Roman" w:hAnsi="Times New Roman" w:cs="Times New Roman"/>
          <w:sz w:val="24"/>
          <w:szCs w:val="24"/>
        </w:rPr>
        <w:t>Publication costs</w:t>
      </w:r>
    </w:p>
    <w:p w14:paraId="0FFA9849" w14:textId="1FB1FFD0" w:rsidR="009C6E02" w:rsidRPr="00EB67B2" w:rsidRDefault="009C6E02" w:rsidP="009C6E02">
      <w:pPr>
        <w:rPr>
          <w:rFonts w:ascii="Times New Roman" w:hAnsi="Times New Roman" w:cs="Times New Roman"/>
          <w:b/>
          <w:sz w:val="24"/>
          <w:szCs w:val="24"/>
        </w:rPr>
      </w:pPr>
      <w:r w:rsidRPr="00EB67B2">
        <w:rPr>
          <w:rFonts w:ascii="Times New Roman" w:hAnsi="Times New Roman" w:cs="Times New Roman"/>
          <w:b/>
          <w:sz w:val="24"/>
          <w:szCs w:val="24"/>
        </w:rPr>
        <w:t>Criteria for Review</w:t>
      </w:r>
    </w:p>
    <w:p w14:paraId="1BB0E477" w14:textId="77777777" w:rsidR="009C6E02" w:rsidRPr="00EB67B2" w:rsidRDefault="009C6E02" w:rsidP="009C6E02">
      <w:pPr>
        <w:numPr>
          <w:ilvl w:val="0"/>
          <w:numId w:val="4"/>
        </w:numPr>
        <w:rPr>
          <w:rFonts w:ascii="Times New Roman" w:hAnsi="Times New Roman" w:cs="Times New Roman"/>
          <w:sz w:val="24"/>
          <w:szCs w:val="24"/>
        </w:rPr>
      </w:pPr>
      <w:r w:rsidRPr="00EB67B2">
        <w:rPr>
          <w:rFonts w:ascii="Times New Roman" w:hAnsi="Times New Roman" w:cs="Times New Roman"/>
          <w:sz w:val="24"/>
          <w:szCs w:val="24"/>
        </w:rPr>
        <w:t>Priority is placed on new ideas for projects that involve cross-department and/or cross-college (interdisciplinary) connections among Penn State faculty</w:t>
      </w:r>
    </w:p>
    <w:p w14:paraId="6C3968B1" w14:textId="0C05DB0B" w:rsidR="009C6E02" w:rsidRPr="00EB67B2" w:rsidRDefault="009C6E02" w:rsidP="009C6E02">
      <w:pPr>
        <w:numPr>
          <w:ilvl w:val="0"/>
          <w:numId w:val="4"/>
        </w:numPr>
        <w:rPr>
          <w:rFonts w:ascii="Times New Roman" w:hAnsi="Times New Roman" w:cs="Times New Roman"/>
          <w:sz w:val="24"/>
          <w:szCs w:val="24"/>
        </w:rPr>
      </w:pPr>
      <w:r w:rsidRPr="00EB67B2">
        <w:rPr>
          <w:rFonts w:ascii="Times New Roman" w:hAnsi="Times New Roman" w:cs="Times New Roman"/>
          <w:sz w:val="24"/>
          <w:szCs w:val="24"/>
        </w:rPr>
        <w:t xml:space="preserve">A </w:t>
      </w:r>
      <w:r w:rsidR="00CF5C28" w:rsidRPr="00EB67B2">
        <w:rPr>
          <w:rFonts w:ascii="Times New Roman" w:hAnsi="Times New Roman" w:cs="Times New Roman"/>
          <w:sz w:val="24"/>
          <w:szCs w:val="24"/>
        </w:rPr>
        <w:t>well-articulated</w:t>
      </w:r>
      <w:r w:rsidRPr="00EB67B2">
        <w:rPr>
          <w:rFonts w:ascii="Times New Roman" w:hAnsi="Times New Roman" w:cs="Times New Roman"/>
          <w:sz w:val="24"/>
          <w:szCs w:val="24"/>
        </w:rPr>
        <w:t xml:space="preserve"> plan of activities to include appropriate literature review, clear objectives and detailed methodology</w:t>
      </w:r>
    </w:p>
    <w:p w14:paraId="717248BB" w14:textId="77777777" w:rsidR="009C6E02" w:rsidRPr="00EB67B2" w:rsidRDefault="009C6E02" w:rsidP="009C6E02">
      <w:pPr>
        <w:numPr>
          <w:ilvl w:val="0"/>
          <w:numId w:val="4"/>
        </w:numPr>
        <w:rPr>
          <w:rFonts w:ascii="Times New Roman" w:hAnsi="Times New Roman" w:cs="Times New Roman"/>
          <w:sz w:val="24"/>
          <w:szCs w:val="24"/>
        </w:rPr>
      </w:pPr>
      <w:r w:rsidRPr="00EB67B2">
        <w:rPr>
          <w:rFonts w:ascii="Times New Roman" w:hAnsi="Times New Roman" w:cs="Times New Roman"/>
          <w:sz w:val="24"/>
          <w:szCs w:val="24"/>
        </w:rPr>
        <w:t>Teams comprised of investigators who range in discipline, seniority, and experience</w:t>
      </w:r>
    </w:p>
    <w:p w14:paraId="485D26A5" w14:textId="77777777" w:rsidR="009C6E02" w:rsidRPr="00EB67B2" w:rsidRDefault="009C6E02" w:rsidP="009C6E02">
      <w:pPr>
        <w:numPr>
          <w:ilvl w:val="0"/>
          <w:numId w:val="4"/>
        </w:numPr>
        <w:rPr>
          <w:rFonts w:ascii="Times New Roman" w:hAnsi="Times New Roman" w:cs="Times New Roman"/>
          <w:sz w:val="24"/>
          <w:szCs w:val="24"/>
        </w:rPr>
      </w:pPr>
      <w:r w:rsidRPr="00EB67B2">
        <w:rPr>
          <w:rFonts w:ascii="Times New Roman" w:hAnsi="Times New Roman" w:cs="Times New Roman"/>
          <w:sz w:val="24"/>
          <w:szCs w:val="24"/>
        </w:rPr>
        <w:t>Proposals must include a specific product (e.g., external grant proposal; workshop and conference; or training activities) and a timeline for its attainment</w:t>
      </w:r>
    </w:p>
    <w:p w14:paraId="38A05365" w14:textId="77777777" w:rsidR="009C6E02" w:rsidRPr="00EB67B2" w:rsidRDefault="009C6E02" w:rsidP="009C6E02">
      <w:pPr>
        <w:numPr>
          <w:ilvl w:val="0"/>
          <w:numId w:val="4"/>
        </w:numPr>
        <w:rPr>
          <w:rFonts w:ascii="Times New Roman" w:hAnsi="Times New Roman" w:cs="Times New Roman"/>
          <w:sz w:val="24"/>
          <w:szCs w:val="24"/>
        </w:rPr>
      </w:pPr>
      <w:r w:rsidRPr="00EB67B2">
        <w:rPr>
          <w:rFonts w:ascii="Times New Roman" w:hAnsi="Times New Roman" w:cs="Times New Roman"/>
          <w:sz w:val="24"/>
          <w:szCs w:val="24"/>
        </w:rPr>
        <w:t>Proposals must make a clear contribution to social science</w:t>
      </w:r>
    </w:p>
    <w:p w14:paraId="79AC2028" w14:textId="77777777" w:rsidR="009C6E02" w:rsidRPr="00EB67B2" w:rsidRDefault="009C6E02" w:rsidP="009C6E02">
      <w:pPr>
        <w:numPr>
          <w:ilvl w:val="0"/>
          <w:numId w:val="4"/>
        </w:numPr>
        <w:rPr>
          <w:rFonts w:ascii="Times New Roman" w:hAnsi="Times New Roman" w:cs="Times New Roman"/>
          <w:sz w:val="24"/>
          <w:szCs w:val="24"/>
        </w:rPr>
      </w:pPr>
      <w:r w:rsidRPr="00EB67B2">
        <w:rPr>
          <w:rFonts w:ascii="Times New Roman" w:hAnsi="Times New Roman" w:cs="Times New Roman"/>
          <w:sz w:val="24"/>
          <w:szCs w:val="24"/>
        </w:rPr>
        <w:t>Proposals must provide strong evidence for access to the population of interest</w:t>
      </w:r>
    </w:p>
    <w:p w14:paraId="5B5A8FE5" w14:textId="19543098" w:rsidR="009C6E02" w:rsidRPr="00EB67B2" w:rsidRDefault="009C6E02" w:rsidP="009C6E02">
      <w:pPr>
        <w:rPr>
          <w:rFonts w:ascii="Times New Roman" w:hAnsi="Times New Roman" w:cs="Times New Roman"/>
          <w:b/>
          <w:sz w:val="24"/>
          <w:szCs w:val="24"/>
        </w:rPr>
      </w:pPr>
      <w:r w:rsidRPr="00EB67B2">
        <w:rPr>
          <w:rFonts w:ascii="Times New Roman" w:hAnsi="Times New Roman" w:cs="Times New Roman"/>
          <w:b/>
          <w:sz w:val="24"/>
          <w:szCs w:val="24"/>
        </w:rPr>
        <w:t>Structure and Submission of Proposals</w:t>
      </w:r>
    </w:p>
    <w:p w14:paraId="3C4F3DA7" w14:textId="77777777" w:rsidR="009C6E02" w:rsidRPr="00EB67B2" w:rsidRDefault="009C6E02" w:rsidP="009C6E02">
      <w:pPr>
        <w:rPr>
          <w:rFonts w:ascii="Times New Roman" w:hAnsi="Times New Roman" w:cs="Times New Roman"/>
          <w:sz w:val="24"/>
          <w:szCs w:val="24"/>
        </w:rPr>
      </w:pPr>
      <w:r w:rsidRPr="00EB67B2">
        <w:rPr>
          <w:rFonts w:ascii="Times New Roman" w:hAnsi="Times New Roman" w:cs="Times New Roman"/>
          <w:sz w:val="24"/>
          <w:szCs w:val="24"/>
        </w:rPr>
        <w:t>Proposals must be submitted as one document via email to </w:t>
      </w:r>
      <w:hyperlink r:id="rId15" w:history="1">
        <w:r w:rsidRPr="00EB67B2">
          <w:rPr>
            <w:rStyle w:val="Hyperlink"/>
            <w:rFonts w:ascii="Times New Roman" w:hAnsi="Times New Roman" w:cs="Times New Roman"/>
            <w:sz w:val="24"/>
            <w:szCs w:val="24"/>
          </w:rPr>
          <w:t>ssri-seed-grant@psu.edu</w:t>
        </w:r>
      </w:hyperlink>
      <w:r w:rsidRPr="00EB67B2">
        <w:rPr>
          <w:rFonts w:ascii="Times New Roman" w:hAnsi="Times New Roman" w:cs="Times New Roman"/>
          <w:sz w:val="24"/>
          <w:szCs w:val="24"/>
        </w:rPr>
        <w:t>. To complete your proposal submission, you must download, complete, and email the forms below:</w:t>
      </w:r>
    </w:p>
    <w:p w14:paraId="46FCF401" w14:textId="77777777" w:rsidR="009C6E02" w:rsidRPr="00EB67B2" w:rsidRDefault="00EB67B2" w:rsidP="009C6E02">
      <w:pPr>
        <w:rPr>
          <w:rFonts w:ascii="Times New Roman" w:hAnsi="Times New Roman" w:cs="Times New Roman"/>
          <w:sz w:val="24"/>
          <w:szCs w:val="24"/>
        </w:rPr>
      </w:pPr>
      <w:hyperlink r:id="rId16" w:history="1">
        <w:r w:rsidR="009C6E02" w:rsidRPr="00EB67B2">
          <w:rPr>
            <w:rStyle w:val="Hyperlink"/>
            <w:rFonts w:ascii="Times New Roman" w:hAnsi="Times New Roman" w:cs="Times New Roman"/>
            <w:sz w:val="24"/>
            <w:szCs w:val="24"/>
          </w:rPr>
          <w:t>Proposal Submission Form </w:t>
        </w:r>
      </w:hyperlink>
      <w:r w:rsidR="009C6E02" w:rsidRPr="00EB67B2">
        <w:rPr>
          <w:rFonts w:ascii="Times New Roman" w:hAnsi="Times New Roman" w:cs="Times New Roman"/>
          <w:sz w:val="24"/>
          <w:szCs w:val="24"/>
        </w:rPr>
        <w:t> (doc)</w:t>
      </w:r>
    </w:p>
    <w:p w14:paraId="71299703" w14:textId="77777777" w:rsidR="009C6E02" w:rsidRPr="00EB67B2" w:rsidRDefault="009C6E02" w:rsidP="009C6E02">
      <w:pPr>
        <w:rPr>
          <w:rFonts w:ascii="Times New Roman" w:hAnsi="Times New Roman" w:cs="Times New Roman"/>
          <w:sz w:val="24"/>
          <w:szCs w:val="24"/>
        </w:rPr>
      </w:pPr>
      <w:r w:rsidRPr="00EB67B2">
        <w:rPr>
          <w:rFonts w:ascii="Times New Roman" w:hAnsi="Times New Roman" w:cs="Times New Roman"/>
          <w:sz w:val="24"/>
          <w:szCs w:val="24"/>
        </w:rPr>
        <w:t>For research that involves primary data collection or the use of secondary data, investigators are expected to prepare and submit the appropriate requests for IRB approval.</w:t>
      </w:r>
    </w:p>
    <w:p w14:paraId="63934752" w14:textId="77777777" w:rsidR="009C6E02" w:rsidRPr="00EB67B2" w:rsidRDefault="009C6E02" w:rsidP="009C6E02">
      <w:pPr>
        <w:rPr>
          <w:rFonts w:ascii="Times New Roman" w:hAnsi="Times New Roman" w:cs="Times New Roman"/>
          <w:sz w:val="24"/>
          <w:szCs w:val="24"/>
        </w:rPr>
      </w:pPr>
      <w:r w:rsidRPr="00EB67B2">
        <w:rPr>
          <w:rFonts w:ascii="Times New Roman" w:hAnsi="Times New Roman" w:cs="Times New Roman"/>
          <w:sz w:val="24"/>
          <w:szCs w:val="24"/>
        </w:rPr>
        <w:t>Other Ideas to Consider as You Construct Your Level 2</w:t>
      </w:r>
    </w:p>
    <w:p w14:paraId="24241119" w14:textId="77777777" w:rsidR="009C6E02" w:rsidRPr="00EB67B2" w:rsidRDefault="009C6E02" w:rsidP="009C6E02">
      <w:pPr>
        <w:numPr>
          <w:ilvl w:val="0"/>
          <w:numId w:val="5"/>
        </w:numPr>
        <w:rPr>
          <w:rFonts w:ascii="Times New Roman" w:hAnsi="Times New Roman" w:cs="Times New Roman"/>
          <w:sz w:val="24"/>
          <w:szCs w:val="24"/>
        </w:rPr>
      </w:pPr>
      <w:r w:rsidRPr="00EB67B2">
        <w:rPr>
          <w:rFonts w:ascii="Times New Roman" w:hAnsi="Times New Roman" w:cs="Times New Roman"/>
          <w:sz w:val="24"/>
          <w:szCs w:val="24"/>
        </w:rPr>
        <w:t>Consult with the SSRI Director or Associate Director about your project. The SSRI Director and Associate Director are happy to review an early draft of your proposal before you submit it formally</w:t>
      </w:r>
    </w:p>
    <w:p w14:paraId="4AEE7BAD" w14:textId="77777777" w:rsidR="00EB67B2" w:rsidRPr="00EB67B2" w:rsidRDefault="00EB67B2" w:rsidP="00EB67B2">
      <w:pPr>
        <w:pStyle w:val="Heading2A"/>
        <w:numPr>
          <w:ilvl w:val="0"/>
          <w:numId w:val="5"/>
        </w:numPr>
        <w:rPr>
          <w:b w:val="0"/>
          <w:sz w:val="24"/>
          <w:szCs w:val="24"/>
        </w:rPr>
      </w:pPr>
      <w:r w:rsidRPr="00EB67B2">
        <w:rPr>
          <w:b w:val="0"/>
          <w:bCs/>
          <w:sz w:val="24"/>
          <w:szCs w:val="24"/>
        </w:rPr>
        <w:lastRenderedPageBreak/>
        <w:t xml:space="preserve">SSRI has </w:t>
      </w:r>
      <w:bookmarkStart w:id="0" w:name="_Hlk175557876"/>
      <w:r w:rsidRPr="00EB67B2">
        <w:rPr>
          <w:b w:val="0"/>
          <w:bCs/>
          <w:sz w:val="24"/>
          <w:szCs w:val="24"/>
        </w:rPr>
        <w:t>research resources that can be utilized for your project.  These services include, for example, access to confidential census data (</w:t>
      </w:r>
      <w:hyperlink r:id="rId17" w:history="1">
        <w:r w:rsidRPr="00EB67B2">
          <w:rPr>
            <w:b w:val="0"/>
            <w:bCs/>
            <w:color w:val="0000FF"/>
            <w:sz w:val="24"/>
            <w:szCs w:val="24"/>
            <w:u w:val="single"/>
          </w:rPr>
          <w:t>Federal Statistical Research Data Center</w:t>
        </w:r>
      </w:hyperlink>
      <w:r w:rsidRPr="00EB67B2">
        <w:rPr>
          <w:b w:val="0"/>
          <w:bCs/>
          <w:sz w:val="24"/>
          <w:szCs w:val="24"/>
        </w:rPr>
        <w:t>), statistical methodology and  analytics (</w:t>
      </w:r>
      <w:hyperlink r:id="rId18" w:history="1">
        <w:r w:rsidRPr="00EB67B2">
          <w:rPr>
            <w:b w:val="0"/>
            <w:bCs/>
            <w:color w:val="0000FF"/>
            <w:sz w:val="24"/>
            <w:szCs w:val="24"/>
            <w:u w:val="single"/>
          </w:rPr>
          <w:t>Quantitative Developmental Systems Methodology</w:t>
        </w:r>
      </w:hyperlink>
      <w:r w:rsidRPr="00EB67B2">
        <w:rPr>
          <w:b w:val="0"/>
          <w:bCs/>
          <w:sz w:val="24"/>
          <w:szCs w:val="24"/>
        </w:rPr>
        <w:t>), instrumentation e.g., fMRI and EEG (</w:t>
      </w:r>
      <w:hyperlink r:id="rId19" w:history="1">
        <w:r w:rsidRPr="00EB67B2">
          <w:rPr>
            <w:b w:val="0"/>
            <w:bCs/>
            <w:color w:val="0000FF"/>
            <w:sz w:val="24"/>
            <w:szCs w:val="24"/>
            <w:u w:val="single"/>
          </w:rPr>
          <w:t>Social, Life, and Engineering Sciences Imaging Center (SLEIC)</w:t>
        </w:r>
      </w:hyperlink>
      <w:r w:rsidRPr="00EB67B2">
        <w:rPr>
          <w:b w:val="0"/>
          <w:bCs/>
          <w:sz w:val="24"/>
          <w:szCs w:val="24"/>
        </w:rPr>
        <w:t>), data collection and survey management (</w:t>
      </w:r>
      <w:hyperlink r:id="rId20" w:history="1">
        <w:r w:rsidRPr="00EB67B2">
          <w:rPr>
            <w:b w:val="0"/>
            <w:bCs/>
            <w:color w:val="0000FF"/>
            <w:sz w:val="24"/>
            <w:szCs w:val="24"/>
            <w:u w:val="single"/>
          </w:rPr>
          <w:t>Survey Research Center</w:t>
        </w:r>
      </w:hyperlink>
      <w:r w:rsidRPr="00EB67B2">
        <w:rPr>
          <w:b w:val="0"/>
          <w:bCs/>
          <w:sz w:val="24"/>
          <w:szCs w:val="24"/>
        </w:rPr>
        <w:t>),  data acquisition, compliance, and selective storage solutions (</w:t>
      </w:r>
      <w:hyperlink r:id="rId21" w:tgtFrame="_blank" w:history="1">
        <w:r w:rsidRPr="00EB67B2">
          <w:rPr>
            <w:b w:val="0"/>
            <w:bCs/>
            <w:color w:val="0000FF"/>
            <w:sz w:val="24"/>
            <w:szCs w:val="24"/>
            <w:u w:val="single"/>
          </w:rPr>
          <w:t>Data Resources Hub</w:t>
        </w:r>
      </w:hyperlink>
      <w:r w:rsidRPr="00EB67B2">
        <w:rPr>
          <w:b w:val="0"/>
          <w:bCs/>
          <w:sz w:val="24"/>
          <w:szCs w:val="24"/>
        </w:rPr>
        <w:t>), and increasing the impact, use, dissemination of research, and facilitated use of sensitive human health data (</w:t>
      </w:r>
      <w:hyperlink r:id="rId22" w:tgtFrame="_blank" w:history="1">
        <w:r w:rsidRPr="00EB67B2">
          <w:rPr>
            <w:b w:val="0"/>
            <w:bCs/>
            <w:color w:val="0000FF"/>
            <w:sz w:val="24"/>
            <w:szCs w:val="24"/>
            <w:u w:val="single"/>
          </w:rPr>
          <w:t>Evidence to Impact Collaborative</w:t>
        </w:r>
      </w:hyperlink>
      <w:r w:rsidRPr="00EB67B2">
        <w:rPr>
          <w:b w:val="0"/>
          <w:bCs/>
          <w:sz w:val="24"/>
          <w:szCs w:val="24"/>
        </w:rPr>
        <w:t>) If you plan to use any of these units, please include their use in your activity plan, timeline and budget.  We also strongly encourage that you do a pre-consultation with the SSRI Unit prior to your submission</w:t>
      </w:r>
      <w:r w:rsidRPr="00EB67B2">
        <w:rPr>
          <w:sz w:val="24"/>
          <w:szCs w:val="24"/>
        </w:rPr>
        <w:t>.</w:t>
      </w:r>
      <w:r w:rsidRPr="00EB67B2" w:rsidDel="00CB6781">
        <w:rPr>
          <w:sz w:val="24"/>
          <w:szCs w:val="24"/>
        </w:rPr>
        <w:t xml:space="preserve"> </w:t>
      </w:r>
    </w:p>
    <w:bookmarkEnd w:id="0"/>
    <w:p w14:paraId="6845C288" w14:textId="77777777" w:rsidR="00302096" w:rsidRPr="00EB67B2" w:rsidRDefault="00302096" w:rsidP="00302096">
      <w:pPr>
        <w:spacing w:after="0"/>
        <w:rPr>
          <w:rFonts w:ascii="Times New Roman" w:hAnsi="Times New Roman" w:cs="Times New Roman"/>
          <w:sz w:val="24"/>
          <w:szCs w:val="24"/>
        </w:rPr>
      </w:pPr>
    </w:p>
    <w:p w14:paraId="12DD0BFE" w14:textId="0EA59DA6" w:rsidR="009C6E02" w:rsidRPr="00EB67B2" w:rsidRDefault="009C6E02" w:rsidP="00302096">
      <w:pPr>
        <w:numPr>
          <w:ilvl w:val="0"/>
          <w:numId w:val="5"/>
        </w:numPr>
        <w:spacing w:after="0"/>
        <w:rPr>
          <w:rStyle w:val="Hyperlink"/>
          <w:rFonts w:ascii="Times New Roman" w:hAnsi="Times New Roman" w:cs="Times New Roman"/>
          <w:color w:val="auto"/>
          <w:sz w:val="24"/>
          <w:szCs w:val="24"/>
          <w:u w:val="none"/>
        </w:rPr>
      </w:pPr>
      <w:r w:rsidRPr="00EB67B2">
        <w:rPr>
          <w:rFonts w:ascii="Times New Roman" w:hAnsi="Times New Roman" w:cs="Times New Roman"/>
          <w:sz w:val="24"/>
          <w:szCs w:val="24"/>
        </w:rPr>
        <w:t>If you need time and funding to network, organize your team, or further develop your research ideas, consider applying for an </w:t>
      </w:r>
      <w:hyperlink r:id="rId23" w:history="1">
        <w:r w:rsidRPr="00EB67B2">
          <w:rPr>
            <w:rStyle w:val="Hyperlink"/>
            <w:rFonts w:ascii="Times New Roman" w:hAnsi="Times New Roman" w:cs="Times New Roman"/>
            <w:sz w:val="24"/>
            <w:szCs w:val="24"/>
          </w:rPr>
          <w:t>SSRI Level 1</w:t>
        </w:r>
      </w:hyperlink>
    </w:p>
    <w:p w14:paraId="0AD43AED" w14:textId="77777777" w:rsidR="00302096" w:rsidRPr="00EB67B2" w:rsidRDefault="00302096" w:rsidP="00302096">
      <w:pPr>
        <w:pStyle w:val="ListParagraph"/>
        <w:rPr>
          <w:rFonts w:ascii="Times New Roman" w:hAnsi="Times New Roman" w:cs="Times New Roman"/>
          <w:sz w:val="24"/>
          <w:szCs w:val="24"/>
        </w:rPr>
      </w:pPr>
    </w:p>
    <w:p w14:paraId="4521CA04" w14:textId="327930D7" w:rsidR="009C6E02" w:rsidRPr="00EB67B2" w:rsidRDefault="009C6E02" w:rsidP="009C6E02">
      <w:pPr>
        <w:rPr>
          <w:rFonts w:ascii="Times New Roman" w:hAnsi="Times New Roman" w:cs="Times New Roman"/>
          <w:b/>
          <w:sz w:val="24"/>
          <w:szCs w:val="24"/>
        </w:rPr>
      </w:pPr>
      <w:r w:rsidRPr="00EB67B2">
        <w:rPr>
          <w:rFonts w:ascii="Times New Roman" w:hAnsi="Times New Roman" w:cs="Times New Roman"/>
          <w:b/>
          <w:sz w:val="24"/>
          <w:szCs w:val="24"/>
        </w:rPr>
        <w:t xml:space="preserve">Project </w:t>
      </w:r>
      <w:r w:rsidR="005D3C49" w:rsidRPr="00EB67B2">
        <w:rPr>
          <w:rFonts w:ascii="Times New Roman" w:hAnsi="Times New Roman" w:cs="Times New Roman"/>
          <w:b/>
          <w:sz w:val="24"/>
          <w:szCs w:val="24"/>
        </w:rPr>
        <w:t xml:space="preserve">Progress </w:t>
      </w:r>
      <w:r w:rsidRPr="00EB67B2">
        <w:rPr>
          <w:rFonts w:ascii="Times New Roman" w:hAnsi="Times New Roman" w:cs="Times New Roman"/>
          <w:b/>
          <w:sz w:val="24"/>
          <w:szCs w:val="24"/>
        </w:rPr>
        <w:t>Reports</w:t>
      </w:r>
    </w:p>
    <w:p w14:paraId="3C4FE4E1" w14:textId="77777777" w:rsidR="009C6E02" w:rsidRPr="00EB67B2" w:rsidRDefault="009C6E02" w:rsidP="009C6E02">
      <w:pPr>
        <w:rPr>
          <w:rFonts w:ascii="Times New Roman" w:hAnsi="Times New Roman" w:cs="Times New Roman"/>
          <w:sz w:val="24"/>
          <w:szCs w:val="24"/>
        </w:rPr>
      </w:pPr>
      <w:r w:rsidRPr="00EB67B2">
        <w:rPr>
          <w:rFonts w:ascii="Times New Roman" w:hAnsi="Times New Roman" w:cs="Times New Roman"/>
          <w:sz w:val="24"/>
          <w:szCs w:val="24"/>
        </w:rPr>
        <w:t>Investigators are expected to provide an annual project status update and a brief (one page) final report upon completing the project. These materials allow us to track and report outcomes as well as monitor the success of our seed grant program.</w:t>
      </w:r>
    </w:p>
    <w:p w14:paraId="600C5504" w14:textId="77777777" w:rsidR="009C6E02" w:rsidRPr="00EB67B2" w:rsidRDefault="009C6E02" w:rsidP="009C6E02">
      <w:pPr>
        <w:rPr>
          <w:rFonts w:ascii="Times New Roman" w:hAnsi="Times New Roman" w:cs="Times New Roman"/>
          <w:sz w:val="24"/>
          <w:szCs w:val="24"/>
        </w:rPr>
      </w:pPr>
      <w:r w:rsidRPr="00EB67B2">
        <w:rPr>
          <w:rFonts w:ascii="Times New Roman" w:hAnsi="Times New Roman" w:cs="Times New Roman"/>
          <w:sz w:val="24"/>
          <w:szCs w:val="24"/>
        </w:rPr>
        <w:t>If you need to make changes to the project team, description, design, or budget during the course of your projects, please send a request to </w:t>
      </w:r>
      <w:hyperlink r:id="rId24" w:history="1">
        <w:r w:rsidRPr="00EB67B2">
          <w:rPr>
            <w:rStyle w:val="Hyperlink"/>
            <w:rFonts w:ascii="Times New Roman" w:hAnsi="Times New Roman" w:cs="Times New Roman"/>
            <w:sz w:val="24"/>
            <w:szCs w:val="24"/>
          </w:rPr>
          <w:t>ssri-seed-grant@psu.edu</w:t>
        </w:r>
      </w:hyperlink>
      <w:r w:rsidRPr="00EB67B2">
        <w:rPr>
          <w:rFonts w:ascii="Times New Roman" w:hAnsi="Times New Roman" w:cs="Times New Roman"/>
          <w:sz w:val="24"/>
          <w:szCs w:val="24"/>
        </w:rPr>
        <w:t> with the specific details of these changes.</w:t>
      </w:r>
    </w:p>
    <w:p w14:paraId="05B4CBC7" w14:textId="77777777" w:rsidR="00A96147" w:rsidRPr="00EB67B2" w:rsidRDefault="00A96147">
      <w:pPr>
        <w:rPr>
          <w:rFonts w:ascii="Times New Roman" w:hAnsi="Times New Roman" w:cs="Times New Roman"/>
          <w:sz w:val="24"/>
          <w:szCs w:val="24"/>
        </w:rPr>
      </w:pPr>
    </w:p>
    <w:sectPr w:rsidR="00A96147" w:rsidRPr="00EB67B2">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C347" w14:textId="77777777" w:rsidR="00FA23C0" w:rsidRDefault="00FA23C0" w:rsidP="00FA23C0">
      <w:pPr>
        <w:spacing w:after="0" w:line="240" w:lineRule="auto"/>
      </w:pPr>
      <w:r>
        <w:separator/>
      </w:r>
    </w:p>
  </w:endnote>
  <w:endnote w:type="continuationSeparator" w:id="0">
    <w:p w14:paraId="08A72F78" w14:textId="77777777" w:rsidR="00FA23C0" w:rsidRDefault="00FA23C0" w:rsidP="00FA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A1B8" w14:textId="77777777" w:rsidR="00FA23C0" w:rsidRDefault="00FA23C0" w:rsidP="00FA23C0">
      <w:pPr>
        <w:spacing w:after="0" w:line="240" w:lineRule="auto"/>
      </w:pPr>
      <w:r>
        <w:separator/>
      </w:r>
    </w:p>
  </w:footnote>
  <w:footnote w:type="continuationSeparator" w:id="0">
    <w:p w14:paraId="26CDB38C" w14:textId="77777777" w:rsidR="00FA23C0" w:rsidRDefault="00FA23C0" w:rsidP="00FA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3726" w14:textId="46702B9C" w:rsidR="00FA23C0" w:rsidRDefault="00FA23C0" w:rsidP="00FA23C0">
    <w:pPr>
      <w:pStyle w:val="Header"/>
      <w:jc w:val="center"/>
    </w:pPr>
    <w:r>
      <w:rPr>
        <w:rFonts w:eastAsia="Times New Roman"/>
        <w:noProof/>
        <w:lang w:bidi="x-none"/>
      </w:rPr>
      <w:drawing>
        <wp:inline distT="0" distB="0" distL="0" distR="0" wp14:anchorId="21634F23" wp14:editId="62D13225">
          <wp:extent cx="2377440" cy="1042670"/>
          <wp:effectExtent l="0" t="0" r="0" b="0"/>
          <wp:docPr id="80632355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23555"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332"/>
    <w:multiLevelType w:val="multilevel"/>
    <w:tmpl w:val="8B6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40612"/>
    <w:multiLevelType w:val="multilevel"/>
    <w:tmpl w:val="3542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227CE"/>
    <w:multiLevelType w:val="multilevel"/>
    <w:tmpl w:val="97F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11404"/>
    <w:multiLevelType w:val="multilevel"/>
    <w:tmpl w:val="43B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262D6"/>
    <w:multiLevelType w:val="multilevel"/>
    <w:tmpl w:val="EF3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03A9C"/>
    <w:multiLevelType w:val="multilevel"/>
    <w:tmpl w:val="5CEEA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536015">
    <w:abstractNumId w:val="0"/>
  </w:num>
  <w:num w:numId="2" w16cid:durableId="2096706494">
    <w:abstractNumId w:val="5"/>
  </w:num>
  <w:num w:numId="3" w16cid:durableId="1058284721">
    <w:abstractNumId w:val="3"/>
  </w:num>
  <w:num w:numId="4" w16cid:durableId="27684020">
    <w:abstractNumId w:val="4"/>
  </w:num>
  <w:num w:numId="5" w16cid:durableId="893934042">
    <w:abstractNumId w:val="1"/>
  </w:num>
  <w:num w:numId="6" w16cid:durableId="167059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02"/>
    <w:rsid w:val="00087543"/>
    <w:rsid w:val="000901FE"/>
    <w:rsid w:val="001F4B3E"/>
    <w:rsid w:val="002751D5"/>
    <w:rsid w:val="00302096"/>
    <w:rsid w:val="003148ED"/>
    <w:rsid w:val="003B7643"/>
    <w:rsid w:val="004058CF"/>
    <w:rsid w:val="00580415"/>
    <w:rsid w:val="00586180"/>
    <w:rsid w:val="005D3C49"/>
    <w:rsid w:val="00625639"/>
    <w:rsid w:val="0073614B"/>
    <w:rsid w:val="007514AD"/>
    <w:rsid w:val="007E1681"/>
    <w:rsid w:val="009148FB"/>
    <w:rsid w:val="0091559A"/>
    <w:rsid w:val="00946AC4"/>
    <w:rsid w:val="00960C2A"/>
    <w:rsid w:val="00967716"/>
    <w:rsid w:val="009C6E02"/>
    <w:rsid w:val="009C7976"/>
    <w:rsid w:val="00A96147"/>
    <w:rsid w:val="00B05E59"/>
    <w:rsid w:val="00B808CD"/>
    <w:rsid w:val="00C91241"/>
    <w:rsid w:val="00CF5C28"/>
    <w:rsid w:val="00D774E4"/>
    <w:rsid w:val="00D922A7"/>
    <w:rsid w:val="00E55988"/>
    <w:rsid w:val="00EB67B2"/>
    <w:rsid w:val="00FA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7A285"/>
  <w15:chartTrackingRefBased/>
  <w15:docId w15:val="{D0A07311-B715-4FE8-999C-C02ED207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E02"/>
    <w:rPr>
      <w:color w:val="0563C1" w:themeColor="hyperlink"/>
      <w:u w:val="single"/>
    </w:rPr>
  </w:style>
  <w:style w:type="character" w:styleId="UnresolvedMention">
    <w:name w:val="Unresolved Mention"/>
    <w:basedOn w:val="DefaultParagraphFont"/>
    <w:uiPriority w:val="99"/>
    <w:semiHidden/>
    <w:unhideWhenUsed/>
    <w:rsid w:val="009C6E02"/>
    <w:rPr>
      <w:color w:val="605E5C"/>
      <w:shd w:val="clear" w:color="auto" w:fill="E1DFDD"/>
    </w:rPr>
  </w:style>
  <w:style w:type="paragraph" w:customStyle="1" w:styleId="Heading2A">
    <w:name w:val="Heading 2 A"/>
    <w:next w:val="Normal"/>
    <w:autoRedefine/>
    <w:rsid w:val="004058CF"/>
    <w:pPr>
      <w:keepNext/>
      <w:spacing w:after="0" w:line="240" w:lineRule="auto"/>
      <w:outlineLvl w:val="1"/>
    </w:pPr>
    <w:rPr>
      <w:rFonts w:ascii="Times New Roman" w:eastAsia="ヒラギノ角ゴ Pro W3" w:hAnsi="Times New Roman" w:cs="Times New Roman"/>
      <w:b/>
      <w:color w:val="000000"/>
      <w:sz w:val="28"/>
      <w:szCs w:val="28"/>
    </w:rPr>
  </w:style>
  <w:style w:type="paragraph" w:styleId="BalloonText">
    <w:name w:val="Balloon Text"/>
    <w:basedOn w:val="Normal"/>
    <w:link w:val="BalloonTextChar"/>
    <w:uiPriority w:val="99"/>
    <w:semiHidden/>
    <w:unhideWhenUsed/>
    <w:rsid w:val="005D3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49"/>
    <w:rPr>
      <w:rFonts w:ascii="Segoe UI" w:hAnsi="Segoe UI" w:cs="Segoe UI"/>
      <w:sz w:val="18"/>
      <w:szCs w:val="18"/>
    </w:rPr>
  </w:style>
  <w:style w:type="paragraph" w:styleId="Revision">
    <w:name w:val="Revision"/>
    <w:hidden/>
    <w:uiPriority w:val="99"/>
    <w:semiHidden/>
    <w:rsid w:val="00E55988"/>
    <w:pPr>
      <w:spacing w:after="0" w:line="240" w:lineRule="auto"/>
    </w:pPr>
  </w:style>
  <w:style w:type="paragraph" w:styleId="ListParagraph">
    <w:name w:val="List Paragraph"/>
    <w:basedOn w:val="Normal"/>
    <w:uiPriority w:val="34"/>
    <w:qFormat/>
    <w:rsid w:val="00302096"/>
    <w:pPr>
      <w:ind w:left="720"/>
      <w:contextualSpacing/>
    </w:pPr>
  </w:style>
  <w:style w:type="character" w:styleId="FollowedHyperlink">
    <w:name w:val="FollowedHyperlink"/>
    <w:basedOn w:val="DefaultParagraphFont"/>
    <w:uiPriority w:val="99"/>
    <w:semiHidden/>
    <w:unhideWhenUsed/>
    <w:rsid w:val="00302096"/>
    <w:rPr>
      <w:color w:val="954F72" w:themeColor="followedHyperlink"/>
      <w:u w:val="single"/>
    </w:rPr>
  </w:style>
  <w:style w:type="paragraph" w:styleId="Header">
    <w:name w:val="header"/>
    <w:basedOn w:val="Normal"/>
    <w:link w:val="HeaderChar"/>
    <w:uiPriority w:val="99"/>
    <w:unhideWhenUsed/>
    <w:rsid w:val="00FA2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3C0"/>
  </w:style>
  <w:style w:type="paragraph" w:styleId="Footer">
    <w:name w:val="footer"/>
    <w:basedOn w:val="Normal"/>
    <w:link w:val="FooterChar"/>
    <w:uiPriority w:val="99"/>
    <w:unhideWhenUsed/>
    <w:rsid w:val="00FA2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i.psu.edu/about" TargetMode="External"/><Relationship Id="rId13" Type="http://schemas.openxmlformats.org/officeDocument/2006/relationships/hyperlink" Target="https://socialdatahub.ssri.psu.edu/" TargetMode="External"/><Relationship Id="rId18" Type="http://schemas.openxmlformats.org/officeDocument/2006/relationships/hyperlink" Target="https://quantdev.ssri.psu.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ocialdatahub.ssri.psu.edu/" TargetMode="External"/><Relationship Id="rId7" Type="http://schemas.openxmlformats.org/officeDocument/2006/relationships/hyperlink" Target="mailto:ssri-seed-grant@psu.edu" TargetMode="External"/><Relationship Id="rId12" Type="http://schemas.openxmlformats.org/officeDocument/2006/relationships/hyperlink" Target="https://survey.psu.edu/" TargetMode="External"/><Relationship Id="rId17" Type="http://schemas.openxmlformats.org/officeDocument/2006/relationships/hyperlink" Target="https://psurdc.psu.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sri.psu.edu/sites/ssri/files/2021-06/Revised%20Level%202%20Proposal%20Form%20Jun2021.doc" TargetMode="External"/><Relationship Id="rId20" Type="http://schemas.openxmlformats.org/officeDocument/2006/relationships/hyperlink" Target="https://survey.p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aging.psu.edu/" TargetMode="External"/><Relationship Id="rId24" Type="http://schemas.openxmlformats.org/officeDocument/2006/relationships/hyperlink" Target="mailto:ssri-seed-grant@psu.edu" TargetMode="External"/><Relationship Id="rId5" Type="http://schemas.openxmlformats.org/officeDocument/2006/relationships/footnotes" Target="footnotes.xml"/><Relationship Id="rId15" Type="http://schemas.openxmlformats.org/officeDocument/2006/relationships/hyperlink" Target="mailto:ssri-seed-grant@psu.edu" TargetMode="External"/><Relationship Id="rId23" Type="http://schemas.openxmlformats.org/officeDocument/2006/relationships/hyperlink" Target="https://ssri.psu.edu/funding/ssri-level-1-funding" TargetMode="External"/><Relationship Id="rId10" Type="http://schemas.openxmlformats.org/officeDocument/2006/relationships/hyperlink" Target="https://quantdev.ssri.psu.edu/" TargetMode="External"/><Relationship Id="rId19" Type="http://schemas.openxmlformats.org/officeDocument/2006/relationships/hyperlink" Target="https://www.imaging.psu.edu/" TargetMode="External"/><Relationship Id="rId4" Type="http://schemas.openxmlformats.org/officeDocument/2006/relationships/webSettings" Target="webSettings.xml"/><Relationship Id="rId9" Type="http://schemas.openxmlformats.org/officeDocument/2006/relationships/hyperlink" Target="https://psurdc.psu.edu/" TargetMode="External"/><Relationship Id="rId14" Type="http://schemas.openxmlformats.org/officeDocument/2006/relationships/hyperlink" Target="https://evidence2impact.psu.edu/" TargetMode="External"/><Relationship Id="rId22" Type="http://schemas.openxmlformats.org/officeDocument/2006/relationships/hyperlink" Target="https://evidence2impact.psu.ed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Elizabeth Glunt</dc:creator>
  <cp:keywords/>
  <dc:description/>
  <cp:lastModifiedBy>Beck, Elizabeth Glunt</cp:lastModifiedBy>
  <cp:revision>5</cp:revision>
  <dcterms:created xsi:type="dcterms:W3CDTF">2024-08-22T20:15:00Z</dcterms:created>
  <dcterms:modified xsi:type="dcterms:W3CDTF">2024-08-26T13:47:00Z</dcterms:modified>
</cp:coreProperties>
</file>