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557C2" w14:textId="762928EF" w:rsidR="004150A5" w:rsidRDefault="002029D1" w:rsidP="004150A5">
      <w:pPr>
        <w:spacing w:after="0"/>
        <w:jc w:val="center"/>
        <w:rPr>
          <w:rFonts w:cstheme="minorHAnsi"/>
          <w:b/>
          <w:bCs/>
          <w:sz w:val="28"/>
          <w:szCs w:val="28"/>
        </w:rPr>
      </w:pPr>
      <w:r w:rsidRPr="004150A5">
        <w:rPr>
          <w:rFonts w:cstheme="minorHAnsi"/>
          <w:b/>
          <w:bCs/>
          <w:sz w:val="28"/>
          <w:szCs w:val="28"/>
        </w:rPr>
        <w:t>FAQ’s</w:t>
      </w:r>
      <w:r w:rsidR="004150A5" w:rsidRPr="004150A5">
        <w:rPr>
          <w:rFonts w:cstheme="minorHAnsi"/>
          <w:b/>
          <w:bCs/>
          <w:sz w:val="28"/>
          <w:szCs w:val="28"/>
        </w:rPr>
        <w:t xml:space="preserve"> </w:t>
      </w:r>
    </w:p>
    <w:p w14:paraId="76EE0D6E" w14:textId="10CA99CA" w:rsidR="00B66536" w:rsidRPr="004150A5" w:rsidRDefault="004150A5" w:rsidP="004150A5">
      <w:pPr>
        <w:spacing w:after="0"/>
        <w:jc w:val="center"/>
        <w:rPr>
          <w:rFonts w:cstheme="minorHAnsi"/>
          <w:b/>
          <w:bCs/>
          <w:sz w:val="28"/>
          <w:szCs w:val="28"/>
        </w:rPr>
      </w:pPr>
      <w:r w:rsidRPr="004150A5">
        <w:rPr>
          <w:rFonts w:eastAsia="Times New Roman" w:cstheme="minorHAnsi"/>
          <w:b/>
          <w:bCs/>
          <w:sz w:val="28"/>
          <w:szCs w:val="28"/>
          <w:lang w:val="en"/>
        </w:rPr>
        <w:t xml:space="preserve">SSRI Mentored </w:t>
      </w:r>
      <w:r w:rsidR="008D27C6">
        <w:rPr>
          <w:rFonts w:eastAsia="Times New Roman" w:cstheme="minorHAnsi"/>
          <w:b/>
          <w:bCs/>
          <w:sz w:val="28"/>
          <w:szCs w:val="28"/>
          <w:lang w:val="en"/>
        </w:rPr>
        <w:t xml:space="preserve">Early Career </w:t>
      </w:r>
      <w:r w:rsidRPr="004150A5">
        <w:rPr>
          <w:rFonts w:eastAsia="Times New Roman" w:cstheme="minorHAnsi"/>
          <w:b/>
          <w:bCs/>
          <w:sz w:val="28"/>
          <w:szCs w:val="28"/>
          <w:lang w:val="en"/>
        </w:rPr>
        <w:t>Faculty Fellows Program</w:t>
      </w:r>
    </w:p>
    <w:p w14:paraId="487640AB" w14:textId="6B5E837A" w:rsidR="002029D1" w:rsidRPr="00064D15" w:rsidRDefault="002029D1">
      <w:pPr>
        <w:rPr>
          <w:b/>
          <w:bCs/>
          <w:sz w:val="28"/>
          <w:szCs w:val="28"/>
        </w:rPr>
      </w:pPr>
      <w:r w:rsidRPr="00064D15">
        <w:rPr>
          <w:b/>
          <w:bCs/>
          <w:sz w:val="28"/>
          <w:szCs w:val="28"/>
        </w:rPr>
        <w:t>Eligibility</w:t>
      </w:r>
      <w:r w:rsidR="00064D15">
        <w:rPr>
          <w:b/>
          <w:bCs/>
          <w:sz w:val="28"/>
          <w:szCs w:val="28"/>
        </w:rPr>
        <w:t>:</w:t>
      </w:r>
    </w:p>
    <w:p w14:paraId="1F3FE471" w14:textId="5F82C33B" w:rsidR="00676D24" w:rsidRDefault="008050CE">
      <w:pPr>
        <w:rPr>
          <w:b/>
          <w:bCs/>
        </w:rPr>
      </w:pPr>
      <w:r w:rsidRPr="002029D1">
        <w:rPr>
          <w:b/>
          <w:bCs/>
        </w:rPr>
        <w:t xml:space="preserve">I currently am PI for a subaward through </w:t>
      </w:r>
      <w:r>
        <w:rPr>
          <w:b/>
          <w:bCs/>
        </w:rPr>
        <w:t>another</w:t>
      </w:r>
      <w:r w:rsidRPr="002029D1">
        <w:rPr>
          <w:b/>
          <w:bCs/>
        </w:rPr>
        <w:t xml:space="preserve"> University for an NSF award for which I am not PI or co-PI but, rather, a research thrust lead</w:t>
      </w:r>
      <w:r>
        <w:rPr>
          <w:b/>
          <w:bCs/>
        </w:rPr>
        <w:t>? Am I still eligible?</w:t>
      </w:r>
    </w:p>
    <w:p w14:paraId="3688A50C" w14:textId="365CA7F3" w:rsidR="008050CE" w:rsidRPr="008050CE" w:rsidRDefault="008050CE">
      <w:r w:rsidRPr="008050CE">
        <w:t>Answer: Yes</w:t>
      </w:r>
    </w:p>
    <w:p w14:paraId="00C7B05F" w14:textId="38A48522" w:rsidR="008050CE" w:rsidRDefault="008050CE">
      <w:pPr>
        <w:rPr>
          <w:b/>
          <w:bCs/>
        </w:rPr>
      </w:pPr>
      <w:r>
        <w:rPr>
          <w:b/>
          <w:bCs/>
        </w:rPr>
        <w:t xml:space="preserve">I </w:t>
      </w:r>
      <w:r w:rsidRPr="002029D1">
        <w:rPr>
          <w:b/>
          <w:bCs/>
        </w:rPr>
        <w:t xml:space="preserve">have not earned a major NIH/NSF award, I </w:t>
      </w:r>
      <w:r>
        <w:rPr>
          <w:b/>
          <w:bCs/>
        </w:rPr>
        <w:t xml:space="preserve">am a PI </w:t>
      </w:r>
      <w:r w:rsidR="002D5D82">
        <w:rPr>
          <w:b/>
          <w:bCs/>
        </w:rPr>
        <w:t>on a</w:t>
      </w:r>
      <w:r>
        <w:rPr>
          <w:b/>
          <w:bCs/>
        </w:rPr>
        <w:t xml:space="preserve"> </w:t>
      </w:r>
      <w:r w:rsidR="002D5D82">
        <w:rPr>
          <w:b/>
          <w:bCs/>
        </w:rPr>
        <w:t>multimillion-dollar</w:t>
      </w:r>
      <w:r w:rsidRPr="002029D1">
        <w:rPr>
          <w:b/>
          <w:bCs/>
        </w:rPr>
        <w:t xml:space="preserve"> grant from the </w:t>
      </w:r>
      <w:r>
        <w:rPr>
          <w:b/>
          <w:bCs/>
        </w:rPr>
        <w:t>State – Department of Health.  Am I eligible?</w:t>
      </w:r>
    </w:p>
    <w:p w14:paraId="378F0DB9" w14:textId="6BE5AA16" w:rsidR="008050CE" w:rsidRDefault="008050CE" w:rsidP="004150A5">
      <w:pPr>
        <w:spacing w:after="0"/>
      </w:pPr>
      <w:r w:rsidRPr="008050CE">
        <w:t xml:space="preserve">Answer: </w:t>
      </w:r>
      <w:proofErr w:type="gramStart"/>
      <w:r w:rsidRPr="008050CE">
        <w:t>No</w:t>
      </w:r>
      <w:proofErr w:type="gramEnd"/>
      <w:r>
        <w:t xml:space="preserve"> however, we would be happy to talk to you to see if a Level 2 SSRI Seed grant submission might be appropriate.</w:t>
      </w:r>
    </w:p>
    <w:p w14:paraId="64BB0CB2" w14:textId="77777777" w:rsidR="004150A5" w:rsidRPr="008050CE" w:rsidRDefault="004150A5" w:rsidP="004150A5">
      <w:pPr>
        <w:spacing w:after="0"/>
      </w:pPr>
    </w:p>
    <w:p w14:paraId="644AAFDB" w14:textId="708A6FA5" w:rsidR="002D5D82" w:rsidRDefault="002D5D82" w:rsidP="002D5D82">
      <w:pPr>
        <w:rPr>
          <w:b/>
          <w:bCs/>
        </w:rPr>
      </w:pPr>
      <w:r>
        <w:rPr>
          <w:b/>
          <w:bCs/>
        </w:rPr>
        <w:t xml:space="preserve">I am a </w:t>
      </w:r>
      <w:r w:rsidRPr="002D5D82">
        <w:rPr>
          <w:b/>
          <w:bCs/>
        </w:rPr>
        <w:t>PI for an NSF RAPID project</w:t>
      </w:r>
      <w:r>
        <w:rPr>
          <w:b/>
          <w:bCs/>
        </w:rPr>
        <w:t>, am I eligible</w:t>
      </w:r>
      <w:r w:rsidRPr="002D5D82">
        <w:rPr>
          <w:b/>
          <w:bCs/>
        </w:rPr>
        <w:t>?</w:t>
      </w:r>
    </w:p>
    <w:p w14:paraId="0B46DD16" w14:textId="70AE5BF3" w:rsidR="002D5D82" w:rsidRDefault="002D5D82" w:rsidP="004150A5">
      <w:pPr>
        <w:spacing w:after="0"/>
        <w:rPr>
          <w:rFonts w:eastAsia="Times New Roman" w:cstheme="minorHAnsi"/>
        </w:rPr>
      </w:pPr>
      <w:r w:rsidRPr="002D5D82">
        <w:t>Answer: Yes</w:t>
      </w:r>
      <w:r>
        <w:t xml:space="preserve">, </w:t>
      </w:r>
      <w:r>
        <w:rPr>
          <w:rFonts w:eastAsia="Times New Roman" w:cstheme="minorHAnsi"/>
        </w:rPr>
        <w:t xml:space="preserve">the NSF RAPID projects are considered </w:t>
      </w:r>
      <w:r w:rsidRPr="002D5D82">
        <w:rPr>
          <w:rFonts w:eastAsia="Times New Roman" w:cstheme="minorHAnsi"/>
        </w:rPr>
        <w:t xml:space="preserve">smaller external awards (e.g., NIH R03, R21, NSF RAPID project, etc.) </w:t>
      </w:r>
      <w:r>
        <w:rPr>
          <w:rFonts w:eastAsia="Times New Roman" w:cstheme="minorHAnsi"/>
        </w:rPr>
        <w:t>and thus being PI does not disqualify you.</w:t>
      </w:r>
    </w:p>
    <w:p w14:paraId="6C0A6A57" w14:textId="77777777" w:rsidR="004150A5" w:rsidRPr="002D5D82" w:rsidRDefault="004150A5" w:rsidP="004150A5">
      <w:pPr>
        <w:spacing w:after="0"/>
        <w:rPr>
          <w:rFonts w:cstheme="minorHAnsi"/>
        </w:rPr>
      </w:pPr>
    </w:p>
    <w:p w14:paraId="2366F2FF" w14:textId="142CE190" w:rsidR="002D5D82" w:rsidRDefault="002D5D82" w:rsidP="002D5D82">
      <w:pPr>
        <w:rPr>
          <w:b/>
          <w:bCs/>
        </w:rPr>
      </w:pPr>
      <w:r w:rsidRPr="002D5D82">
        <w:rPr>
          <w:b/>
          <w:bCs/>
        </w:rPr>
        <w:t xml:space="preserve">I am currently a </w:t>
      </w:r>
      <w:r>
        <w:rPr>
          <w:b/>
          <w:bCs/>
        </w:rPr>
        <w:t>C</w:t>
      </w:r>
      <w:r w:rsidRPr="002D5D82">
        <w:rPr>
          <w:b/>
          <w:bCs/>
        </w:rPr>
        <w:t>o-PI on a William T. Grant foundation award. Am I eligible to apply?</w:t>
      </w:r>
    </w:p>
    <w:p w14:paraId="18D60AA3" w14:textId="1D88513A" w:rsidR="002D5D82" w:rsidRPr="002D5D82" w:rsidRDefault="002D5D82" w:rsidP="002D5D82">
      <w:r w:rsidRPr="002D5D82">
        <w:t xml:space="preserve">Answer:  If Co-PI is the same as MPI then no, you are not eligible.  If you are in fact </w:t>
      </w:r>
      <w:proofErr w:type="gramStart"/>
      <w:r w:rsidRPr="002D5D82">
        <w:t>Co</w:t>
      </w:r>
      <w:proofErr w:type="gramEnd"/>
      <w:r w:rsidRPr="002D5D82">
        <w:t>-I and not Co-PI then yes, you would be eligible.</w:t>
      </w:r>
    </w:p>
    <w:p w14:paraId="287AF3A5" w14:textId="35AAC8E9" w:rsidR="002D5D82" w:rsidRPr="00064D15" w:rsidRDefault="00064D15">
      <w:pPr>
        <w:rPr>
          <w:rFonts w:cstheme="minorHAnsi"/>
          <w:b/>
          <w:bCs/>
        </w:rPr>
      </w:pPr>
      <w:r w:rsidRPr="00064D15">
        <w:rPr>
          <w:b/>
          <w:bCs/>
        </w:rPr>
        <w:t xml:space="preserve">Does </w:t>
      </w:r>
      <w:r w:rsidRPr="00064D15">
        <w:rPr>
          <w:rFonts w:cstheme="minorHAnsi"/>
          <w:b/>
          <w:bCs/>
        </w:rPr>
        <w:t>my project have to be a new area of research?</w:t>
      </w:r>
    </w:p>
    <w:p w14:paraId="74D11114" w14:textId="7EA22E02" w:rsidR="00064D15" w:rsidRPr="002D5D82" w:rsidRDefault="00064D15" w:rsidP="004150A5">
      <w:pPr>
        <w:spacing w:after="0"/>
      </w:pPr>
      <w:r w:rsidRPr="00064D15">
        <w:rPr>
          <w:rFonts w:cstheme="minorHAnsi"/>
        </w:rPr>
        <w:t xml:space="preserve">Answer: </w:t>
      </w:r>
      <w:r>
        <w:rPr>
          <w:rFonts w:cstheme="minorHAnsi"/>
        </w:rPr>
        <w:t xml:space="preserve">No, although the award does </w:t>
      </w:r>
      <w:r w:rsidRPr="00064D15">
        <w:rPr>
          <w:rFonts w:eastAsia="Times New Roman" w:cstheme="minorHAnsi"/>
          <w:bCs/>
          <w:lang w:val="en"/>
        </w:rPr>
        <w:t>support training in a new area of research</w:t>
      </w:r>
      <w:r>
        <w:rPr>
          <w:rFonts w:eastAsia="Times New Roman" w:cstheme="minorHAnsi"/>
          <w:bCs/>
          <w:lang w:val="en"/>
        </w:rPr>
        <w:t>, it is also meant to assist with the</w:t>
      </w:r>
      <w:r w:rsidRPr="00064D15">
        <w:rPr>
          <w:rFonts w:eastAsia="Times New Roman" w:cstheme="minorHAnsi"/>
          <w:bCs/>
          <w:lang w:val="en"/>
        </w:rPr>
        <w:t xml:space="preserve"> development of new interdisciplinary collaborations aimed at building sustainable research and securing external funding</w:t>
      </w:r>
      <w:r w:rsidRPr="00401E34">
        <w:rPr>
          <w:rFonts w:ascii="Times New Roman" w:eastAsia="Times New Roman" w:hAnsi="Times New Roman" w:cs="Times New Roman"/>
          <w:bCs/>
          <w:sz w:val="24"/>
          <w:szCs w:val="24"/>
          <w:lang w:val="en"/>
        </w:rPr>
        <w:t>.</w:t>
      </w:r>
    </w:p>
    <w:p w14:paraId="02E55D64" w14:textId="77777777" w:rsidR="00064D15" w:rsidRPr="004150A5" w:rsidRDefault="00064D15">
      <w:pPr>
        <w:rPr>
          <w:b/>
          <w:bCs/>
        </w:rPr>
      </w:pPr>
    </w:p>
    <w:p w14:paraId="2A85E4AE" w14:textId="77777777" w:rsidR="004150A5" w:rsidRPr="00064D15" w:rsidRDefault="004150A5" w:rsidP="004150A5">
      <w:pPr>
        <w:rPr>
          <w:b/>
          <w:bCs/>
          <w:sz w:val="28"/>
          <w:szCs w:val="28"/>
        </w:rPr>
      </w:pPr>
      <w:r w:rsidRPr="00064D15">
        <w:rPr>
          <w:b/>
          <w:bCs/>
          <w:sz w:val="28"/>
          <w:szCs w:val="28"/>
        </w:rPr>
        <w:t>Mentor:</w:t>
      </w:r>
    </w:p>
    <w:p w14:paraId="6DA2BB21" w14:textId="45A06DF1" w:rsidR="004150A5" w:rsidRPr="008050CE" w:rsidRDefault="004150A5" w:rsidP="004150A5">
      <w:pPr>
        <w:rPr>
          <w:b/>
          <w:bCs/>
        </w:rPr>
      </w:pPr>
      <w:r w:rsidRPr="00676D24">
        <w:rPr>
          <w:b/>
          <w:bCs/>
        </w:rPr>
        <w:t xml:space="preserve">Should the mentor be the unit director of SSRI? Must they be affiliated with SSRI? </w:t>
      </w:r>
      <w:r w:rsidRPr="008050CE">
        <w:rPr>
          <w:b/>
          <w:bCs/>
        </w:rPr>
        <w:t xml:space="preserve">Must they be affiliated with my department/college? How many </w:t>
      </w:r>
      <w:r w:rsidR="00E433A5">
        <w:rPr>
          <w:b/>
          <w:bCs/>
        </w:rPr>
        <w:t xml:space="preserve">mentors </w:t>
      </w:r>
      <w:r w:rsidRPr="008050CE">
        <w:rPr>
          <w:b/>
          <w:bCs/>
        </w:rPr>
        <w:t>do I need to have?</w:t>
      </w:r>
    </w:p>
    <w:p w14:paraId="16F1CB9D" w14:textId="1E6CA8CA" w:rsidR="004150A5" w:rsidRDefault="004150A5" w:rsidP="004150A5">
      <w:pPr>
        <w:spacing w:after="120"/>
        <w:rPr>
          <w:rFonts w:eastAsia="Times New Roman" w:cstheme="minorHAnsi"/>
          <w:lang w:val="en"/>
        </w:rPr>
      </w:pPr>
      <w:r>
        <w:t xml:space="preserve">Answer: </w:t>
      </w:r>
      <w:r w:rsidRPr="008050CE">
        <w:t>The mentor </w:t>
      </w:r>
      <w:r>
        <w:t xml:space="preserve">does not need to be a unit director of SSRI or affiliated with SSRI.  They also do not need to be </w:t>
      </w:r>
      <w:r w:rsidRPr="008050CE">
        <w:t>from your department</w:t>
      </w:r>
      <w:r>
        <w:t xml:space="preserve"> or college.  </w:t>
      </w:r>
      <w:r w:rsidRPr="008050CE">
        <w:t>They should, however, be a social scientist at the Associate or Full Professor rank so that they can help advise on the social science component of the project as well as navigating through the ranks.  One mentor is all that is required.</w:t>
      </w:r>
      <w:r>
        <w:rPr>
          <w:rFonts w:ascii="inherit" w:eastAsia="Times New Roman" w:hAnsi="inherit" w:cs="Helvetica"/>
          <w:sz w:val="24"/>
          <w:szCs w:val="24"/>
          <w:lang w:val="en"/>
        </w:rPr>
        <w:t xml:space="preserve"> </w:t>
      </w:r>
      <w:r w:rsidRPr="008050CE">
        <w:rPr>
          <w:rFonts w:eastAsia="Times New Roman" w:cstheme="minorHAnsi"/>
          <w:lang w:val="en"/>
        </w:rPr>
        <w:t>I</w:t>
      </w:r>
      <w:r>
        <w:rPr>
          <w:rFonts w:eastAsia="Times New Roman" w:cstheme="minorHAnsi"/>
          <w:lang w:val="en"/>
        </w:rPr>
        <w:t xml:space="preserve">f a </w:t>
      </w:r>
      <w:r w:rsidRPr="008050CE">
        <w:rPr>
          <w:rFonts w:eastAsia="Times New Roman" w:cstheme="minorHAnsi"/>
          <w:lang w:val="en"/>
        </w:rPr>
        <w:t xml:space="preserve">mentoring team </w:t>
      </w:r>
      <w:r>
        <w:rPr>
          <w:rFonts w:eastAsia="Times New Roman" w:cstheme="minorHAnsi"/>
          <w:lang w:val="en"/>
        </w:rPr>
        <w:t xml:space="preserve">is used, they would divide the </w:t>
      </w:r>
      <w:r w:rsidR="00E433A5">
        <w:rPr>
          <w:rFonts w:eastAsia="Times New Roman" w:cstheme="minorHAnsi"/>
          <w:lang w:val="en"/>
        </w:rPr>
        <w:t>funds (</w:t>
      </w:r>
      <w:r w:rsidRPr="008050CE">
        <w:rPr>
          <w:rFonts w:eastAsia="Times New Roman" w:cstheme="minorHAnsi"/>
          <w:lang w:val="en"/>
        </w:rPr>
        <w:t>up to $1,000</w:t>
      </w:r>
      <w:r w:rsidR="00E433A5">
        <w:rPr>
          <w:rFonts w:eastAsia="Times New Roman" w:cstheme="minorHAnsi"/>
          <w:lang w:val="en"/>
        </w:rPr>
        <w:t xml:space="preserve"> total) </w:t>
      </w:r>
      <w:r w:rsidRPr="008050CE">
        <w:rPr>
          <w:rFonts w:eastAsia="Times New Roman" w:cstheme="minorHAnsi"/>
          <w:lang w:val="en"/>
        </w:rPr>
        <w:t>in summer supplemen</w:t>
      </w:r>
      <w:r>
        <w:rPr>
          <w:rFonts w:eastAsia="Times New Roman" w:cstheme="minorHAnsi"/>
          <w:lang w:val="en"/>
        </w:rPr>
        <w:t>t.</w:t>
      </w:r>
    </w:p>
    <w:p w14:paraId="7ADED7C2" w14:textId="77777777" w:rsidR="004150A5" w:rsidRDefault="004150A5" w:rsidP="004150A5">
      <w:pPr>
        <w:spacing w:after="120"/>
      </w:pPr>
    </w:p>
    <w:p w14:paraId="2E65FEF6" w14:textId="551D0BCB" w:rsidR="002029D1" w:rsidRPr="00064D15" w:rsidRDefault="002029D1">
      <w:pPr>
        <w:rPr>
          <w:b/>
          <w:bCs/>
          <w:sz w:val="28"/>
          <w:szCs w:val="28"/>
        </w:rPr>
      </w:pPr>
      <w:r w:rsidRPr="00064D15">
        <w:rPr>
          <w:b/>
          <w:bCs/>
          <w:sz w:val="28"/>
          <w:szCs w:val="28"/>
        </w:rPr>
        <w:t>Course Release:</w:t>
      </w:r>
    </w:p>
    <w:p w14:paraId="042BA37B" w14:textId="5571627B" w:rsidR="002029D1" w:rsidRPr="00676D24" w:rsidRDefault="002029D1">
      <w:pPr>
        <w:rPr>
          <w:b/>
          <w:bCs/>
        </w:rPr>
      </w:pPr>
      <w:r w:rsidRPr="00676D24">
        <w:rPr>
          <w:b/>
          <w:bCs/>
        </w:rPr>
        <w:t xml:space="preserve">If my course release is higher than the covered amount </w:t>
      </w:r>
      <w:r w:rsidR="00E433A5">
        <w:rPr>
          <w:b/>
          <w:bCs/>
        </w:rPr>
        <w:t>(</w:t>
      </w:r>
      <w:r w:rsidRPr="00676D24">
        <w:rPr>
          <w:b/>
          <w:bCs/>
        </w:rPr>
        <w:t>up to $7,500</w:t>
      </w:r>
      <w:r w:rsidR="00E433A5">
        <w:rPr>
          <w:b/>
          <w:bCs/>
        </w:rPr>
        <w:t>)</w:t>
      </w:r>
      <w:r w:rsidRPr="00676D24">
        <w:rPr>
          <w:b/>
          <w:bCs/>
        </w:rPr>
        <w:t>, can I still apply?</w:t>
      </w:r>
    </w:p>
    <w:p w14:paraId="6E179422" w14:textId="3BE03E7B" w:rsidR="002029D1" w:rsidRDefault="002029D1" w:rsidP="004150A5">
      <w:pPr>
        <w:spacing w:after="0"/>
        <w:rPr>
          <w:rFonts w:ascii="Calibri" w:hAnsi="Calibri" w:cs="Calibri"/>
          <w:color w:val="000000"/>
          <w:shd w:val="clear" w:color="auto" w:fill="FFFFFF"/>
        </w:rPr>
      </w:pPr>
      <w:r>
        <w:t>Answer: Yes</w:t>
      </w:r>
      <w:r w:rsidR="002D5D82">
        <w:t xml:space="preserve">, </w:t>
      </w:r>
      <w:r>
        <w:t xml:space="preserve">you are eligible.  </w:t>
      </w:r>
      <w:r>
        <w:rPr>
          <w:rFonts w:ascii="Calibri" w:hAnsi="Calibri" w:cs="Calibri"/>
          <w:color w:val="000000"/>
          <w:shd w:val="clear" w:color="auto" w:fill="FFFFFF"/>
        </w:rPr>
        <w:t>You will however need to speak to your department head to confirm if you have the support to apply with this course release rate</w:t>
      </w:r>
      <w:r w:rsidR="00676D24">
        <w:rPr>
          <w:rFonts w:ascii="Calibri" w:hAnsi="Calibri" w:cs="Calibri"/>
          <w:color w:val="000000"/>
          <w:shd w:val="clear" w:color="auto" w:fill="FFFFFF"/>
        </w:rPr>
        <w:t>.</w:t>
      </w:r>
    </w:p>
    <w:p w14:paraId="24C9D5A5" w14:textId="77777777" w:rsidR="004150A5" w:rsidRDefault="004150A5" w:rsidP="004150A5">
      <w:pPr>
        <w:spacing w:after="0"/>
        <w:rPr>
          <w:rFonts w:ascii="Calibri" w:hAnsi="Calibri" w:cs="Calibri"/>
          <w:color w:val="000000"/>
          <w:shd w:val="clear" w:color="auto" w:fill="FFFFFF"/>
        </w:rPr>
      </w:pPr>
    </w:p>
    <w:p w14:paraId="347EB3F1" w14:textId="4D53A498" w:rsidR="00676D24" w:rsidRPr="00676D24" w:rsidRDefault="00676D24">
      <w:pPr>
        <w:rPr>
          <w:rFonts w:ascii="Calibri" w:hAnsi="Calibri" w:cs="Calibri"/>
          <w:b/>
          <w:bCs/>
          <w:color w:val="000000"/>
          <w:shd w:val="clear" w:color="auto" w:fill="FFFFFF"/>
        </w:rPr>
      </w:pPr>
      <w:r w:rsidRPr="00676D24">
        <w:rPr>
          <w:rFonts w:ascii="Calibri" w:hAnsi="Calibri" w:cs="Calibri"/>
          <w:b/>
          <w:bCs/>
          <w:color w:val="000000"/>
          <w:shd w:val="clear" w:color="auto" w:fill="FFFFFF"/>
        </w:rPr>
        <w:t>Do I have to take two course releases?</w:t>
      </w:r>
    </w:p>
    <w:p w14:paraId="088B2D3B" w14:textId="6C1FEDC1" w:rsidR="00676D24" w:rsidRDefault="00676D24">
      <w:r>
        <w:rPr>
          <w:rFonts w:ascii="Calibri" w:hAnsi="Calibri" w:cs="Calibri"/>
          <w:color w:val="000000"/>
          <w:shd w:val="clear" w:color="auto" w:fill="FFFFFF"/>
        </w:rPr>
        <w:t>Answer: No.  You may take “up to” two.</w:t>
      </w:r>
    </w:p>
    <w:sectPr w:rsidR="00676D24" w:rsidSect="004150A5">
      <w:pgSz w:w="12240" w:h="15840" w:code="1"/>
      <w:pgMar w:top="720" w:right="720" w:bottom="720" w:left="72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D1"/>
    <w:rsid w:val="00064D15"/>
    <w:rsid w:val="002029D1"/>
    <w:rsid w:val="002D5D82"/>
    <w:rsid w:val="004150A5"/>
    <w:rsid w:val="0063326F"/>
    <w:rsid w:val="00676D24"/>
    <w:rsid w:val="008050CE"/>
    <w:rsid w:val="008D27C6"/>
    <w:rsid w:val="009D3D87"/>
    <w:rsid w:val="00A74FCB"/>
    <w:rsid w:val="00B51D6A"/>
    <w:rsid w:val="00B66536"/>
    <w:rsid w:val="00E4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0C29"/>
  <w15:chartTrackingRefBased/>
  <w15:docId w15:val="{43D57105-9DD2-43CA-BACA-9252D0D7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029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829634">
      <w:bodyDiv w:val="1"/>
      <w:marLeft w:val="0"/>
      <w:marRight w:val="0"/>
      <w:marTop w:val="0"/>
      <w:marBottom w:val="0"/>
      <w:divBdr>
        <w:top w:val="none" w:sz="0" w:space="0" w:color="auto"/>
        <w:left w:val="none" w:sz="0" w:space="0" w:color="auto"/>
        <w:bottom w:val="none" w:sz="0" w:space="0" w:color="auto"/>
        <w:right w:val="none" w:sz="0" w:space="0" w:color="auto"/>
      </w:divBdr>
    </w:div>
    <w:div w:id="1299216566">
      <w:bodyDiv w:val="1"/>
      <w:marLeft w:val="0"/>
      <w:marRight w:val="0"/>
      <w:marTop w:val="0"/>
      <w:marBottom w:val="0"/>
      <w:divBdr>
        <w:top w:val="none" w:sz="0" w:space="0" w:color="auto"/>
        <w:left w:val="none" w:sz="0" w:space="0" w:color="auto"/>
        <w:bottom w:val="none" w:sz="0" w:space="0" w:color="auto"/>
        <w:right w:val="none" w:sz="0" w:space="0" w:color="auto"/>
      </w:divBdr>
      <w:divsChild>
        <w:div w:id="1746485743">
          <w:marLeft w:val="0"/>
          <w:marRight w:val="0"/>
          <w:marTop w:val="0"/>
          <w:marBottom w:val="0"/>
          <w:divBdr>
            <w:top w:val="none" w:sz="0" w:space="0" w:color="auto"/>
            <w:left w:val="none" w:sz="0" w:space="0" w:color="auto"/>
            <w:bottom w:val="none" w:sz="0" w:space="0" w:color="auto"/>
            <w:right w:val="none" w:sz="0" w:space="0" w:color="auto"/>
          </w:divBdr>
        </w:div>
      </w:divsChild>
    </w:div>
    <w:div w:id="1451246070">
      <w:bodyDiv w:val="1"/>
      <w:marLeft w:val="0"/>
      <w:marRight w:val="0"/>
      <w:marTop w:val="0"/>
      <w:marBottom w:val="0"/>
      <w:divBdr>
        <w:top w:val="none" w:sz="0" w:space="0" w:color="auto"/>
        <w:left w:val="none" w:sz="0" w:space="0" w:color="auto"/>
        <w:bottom w:val="none" w:sz="0" w:space="0" w:color="auto"/>
        <w:right w:val="none" w:sz="0" w:space="0" w:color="auto"/>
      </w:divBdr>
      <w:divsChild>
        <w:div w:id="35954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287135">
              <w:marLeft w:val="0"/>
              <w:marRight w:val="0"/>
              <w:marTop w:val="0"/>
              <w:marBottom w:val="0"/>
              <w:divBdr>
                <w:top w:val="none" w:sz="0" w:space="0" w:color="auto"/>
                <w:left w:val="none" w:sz="0" w:space="0" w:color="auto"/>
                <w:bottom w:val="none" w:sz="0" w:space="0" w:color="auto"/>
                <w:right w:val="none" w:sz="0" w:space="0" w:color="auto"/>
              </w:divBdr>
              <w:divsChild>
                <w:div w:id="1670863878">
                  <w:marLeft w:val="0"/>
                  <w:marRight w:val="0"/>
                  <w:marTop w:val="0"/>
                  <w:marBottom w:val="0"/>
                  <w:divBdr>
                    <w:top w:val="none" w:sz="0" w:space="0" w:color="auto"/>
                    <w:left w:val="none" w:sz="0" w:space="0" w:color="auto"/>
                    <w:bottom w:val="none" w:sz="0" w:space="0" w:color="auto"/>
                    <w:right w:val="none" w:sz="0" w:space="0" w:color="auto"/>
                  </w:divBdr>
                  <w:divsChild>
                    <w:div w:id="9528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9357">
      <w:bodyDiv w:val="1"/>
      <w:marLeft w:val="0"/>
      <w:marRight w:val="0"/>
      <w:marTop w:val="0"/>
      <w:marBottom w:val="0"/>
      <w:divBdr>
        <w:top w:val="none" w:sz="0" w:space="0" w:color="auto"/>
        <w:left w:val="none" w:sz="0" w:space="0" w:color="auto"/>
        <w:bottom w:val="none" w:sz="0" w:space="0" w:color="auto"/>
        <w:right w:val="none" w:sz="0" w:space="0" w:color="auto"/>
      </w:divBdr>
    </w:div>
    <w:div w:id="1645968849">
      <w:bodyDiv w:val="1"/>
      <w:marLeft w:val="0"/>
      <w:marRight w:val="0"/>
      <w:marTop w:val="0"/>
      <w:marBottom w:val="0"/>
      <w:divBdr>
        <w:top w:val="none" w:sz="0" w:space="0" w:color="auto"/>
        <w:left w:val="none" w:sz="0" w:space="0" w:color="auto"/>
        <w:bottom w:val="none" w:sz="0" w:space="0" w:color="auto"/>
        <w:right w:val="none" w:sz="0" w:space="0" w:color="auto"/>
      </w:divBdr>
      <w:divsChild>
        <w:div w:id="1580943718">
          <w:marLeft w:val="0"/>
          <w:marRight w:val="0"/>
          <w:marTop w:val="0"/>
          <w:marBottom w:val="0"/>
          <w:divBdr>
            <w:top w:val="none" w:sz="0" w:space="0" w:color="auto"/>
            <w:left w:val="none" w:sz="0" w:space="0" w:color="auto"/>
            <w:bottom w:val="none" w:sz="0" w:space="0" w:color="auto"/>
            <w:right w:val="none" w:sz="0" w:space="0" w:color="auto"/>
          </w:divBdr>
        </w:div>
        <w:div w:id="1551065170">
          <w:marLeft w:val="0"/>
          <w:marRight w:val="0"/>
          <w:marTop w:val="0"/>
          <w:marBottom w:val="0"/>
          <w:divBdr>
            <w:top w:val="none" w:sz="0" w:space="0" w:color="auto"/>
            <w:left w:val="none" w:sz="0" w:space="0" w:color="auto"/>
            <w:bottom w:val="none" w:sz="0" w:space="0" w:color="auto"/>
            <w:right w:val="none" w:sz="0" w:space="0" w:color="auto"/>
          </w:divBdr>
        </w:div>
        <w:div w:id="1564026967">
          <w:marLeft w:val="0"/>
          <w:marRight w:val="0"/>
          <w:marTop w:val="0"/>
          <w:marBottom w:val="0"/>
          <w:divBdr>
            <w:top w:val="none" w:sz="0" w:space="0" w:color="auto"/>
            <w:left w:val="none" w:sz="0" w:space="0" w:color="auto"/>
            <w:bottom w:val="none" w:sz="0" w:space="0" w:color="auto"/>
            <w:right w:val="none" w:sz="0" w:space="0" w:color="auto"/>
          </w:divBdr>
        </w:div>
        <w:div w:id="900024396">
          <w:marLeft w:val="0"/>
          <w:marRight w:val="0"/>
          <w:marTop w:val="0"/>
          <w:marBottom w:val="0"/>
          <w:divBdr>
            <w:top w:val="none" w:sz="0" w:space="0" w:color="auto"/>
            <w:left w:val="none" w:sz="0" w:space="0" w:color="auto"/>
            <w:bottom w:val="none" w:sz="0" w:space="0" w:color="auto"/>
            <w:right w:val="none" w:sz="0" w:space="0" w:color="auto"/>
          </w:divBdr>
        </w:div>
        <w:div w:id="257569712">
          <w:marLeft w:val="0"/>
          <w:marRight w:val="0"/>
          <w:marTop w:val="0"/>
          <w:marBottom w:val="0"/>
          <w:divBdr>
            <w:top w:val="none" w:sz="0" w:space="0" w:color="auto"/>
            <w:left w:val="none" w:sz="0" w:space="0" w:color="auto"/>
            <w:bottom w:val="none" w:sz="0" w:space="0" w:color="auto"/>
            <w:right w:val="none" w:sz="0" w:space="0" w:color="auto"/>
          </w:divBdr>
          <w:divsChild>
            <w:div w:id="944194809">
              <w:marLeft w:val="0"/>
              <w:marRight w:val="0"/>
              <w:marTop w:val="0"/>
              <w:marBottom w:val="0"/>
              <w:divBdr>
                <w:top w:val="none" w:sz="0" w:space="0" w:color="auto"/>
                <w:left w:val="none" w:sz="0" w:space="0" w:color="auto"/>
                <w:bottom w:val="none" w:sz="0" w:space="0" w:color="auto"/>
                <w:right w:val="none" w:sz="0" w:space="0" w:color="auto"/>
              </w:divBdr>
            </w:div>
            <w:div w:id="278143979">
              <w:marLeft w:val="0"/>
              <w:marRight w:val="0"/>
              <w:marTop w:val="0"/>
              <w:marBottom w:val="0"/>
              <w:divBdr>
                <w:top w:val="none" w:sz="0" w:space="0" w:color="auto"/>
                <w:left w:val="none" w:sz="0" w:space="0" w:color="auto"/>
                <w:bottom w:val="none" w:sz="0" w:space="0" w:color="auto"/>
                <w:right w:val="none" w:sz="0" w:space="0" w:color="auto"/>
              </w:divBdr>
              <w:divsChild>
                <w:div w:id="318578229">
                  <w:marLeft w:val="0"/>
                  <w:marRight w:val="0"/>
                  <w:marTop w:val="0"/>
                  <w:marBottom w:val="0"/>
                  <w:divBdr>
                    <w:top w:val="none" w:sz="0" w:space="0" w:color="auto"/>
                    <w:left w:val="none" w:sz="0" w:space="0" w:color="auto"/>
                    <w:bottom w:val="none" w:sz="0" w:space="0" w:color="auto"/>
                    <w:right w:val="none" w:sz="0" w:space="0" w:color="auto"/>
                  </w:divBdr>
                </w:div>
                <w:div w:id="1832021252">
                  <w:marLeft w:val="0"/>
                  <w:marRight w:val="0"/>
                  <w:marTop w:val="0"/>
                  <w:marBottom w:val="0"/>
                  <w:divBdr>
                    <w:top w:val="none" w:sz="0" w:space="0" w:color="auto"/>
                    <w:left w:val="none" w:sz="0" w:space="0" w:color="auto"/>
                    <w:bottom w:val="none" w:sz="0" w:space="0" w:color="auto"/>
                    <w:right w:val="none" w:sz="0" w:space="0" w:color="auto"/>
                  </w:divBdr>
                </w:div>
                <w:div w:id="1586112100">
                  <w:marLeft w:val="0"/>
                  <w:marRight w:val="0"/>
                  <w:marTop w:val="0"/>
                  <w:marBottom w:val="0"/>
                  <w:divBdr>
                    <w:top w:val="none" w:sz="0" w:space="0" w:color="auto"/>
                    <w:left w:val="none" w:sz="0" w:space="0" w:color="auto"/>
                    <w:bottom w:val="none" w:sz="0" w:space="0" w:color="auto"/>
                    <w:right w:val="none" w:sz="0" w:space="0" w:color="auto"/>
                  </w:divBdr>
                </w:div>
                <w:div w:id="1420130947">
                  <w:marLeft w:val="0"/>
                  <w:marRight w:val="0"/>
                  <w:marTop w:val="0"/>
                  <w:marBottom w:val="0"/>
                  <w:divBdr>
                    <w:top w:val="none" w:sz="0" w:space="0" w:color="auto"/>
                    <w:left w:val="none" w:sz="0" w:space="0" w:color="auto"/>
                    <w:bottom w:val="none" w:sz="0" w:space="0" w:color="auto"/>
                    <w:right w:val="none" w:sz="0" w:space="0" w:color="auto"/>
                  </w:divBdr>
                </w:div>
                <w:div w:id="820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6247">
          <w:marLeft w:val="0"/>
          <w:marRight w:val="0"/>
          <w:marTop w:val="0"/>
          <w:marBottom w:val="0"/>
          <w:divBdr>
            <w:top w:val="none" w:sz="0" w:space="0" w:color="auto"/>
            <w:left w:val="none" w:sz="0" w:space="0" w:color="auto"/>
            <w:bottom w:val="none" w:sz="0" w:space="0" w:color="auto"/>
            <w:right w:val="none" w:sz="0" w:space="0" w:color="auto"/>
          </w:divBdr>
          <w:divsChild>
            <w:div w:id="671183277">
              <w:marLeft w:val="0"/>
              <w:marRight w:val="0"/>
              <w:marTop w:val="0"/>
              <w:marBottom w:val="0"/>
              <w:divBdr>
                <w:top w:val="none" w:sz="0" w:space="0" w:color="auto"/>
                <w:left w:val="none" w:sz="0" w:space="0" w:color="auto"/>
                <w:bottom w:val="none" w:sz="0" w:space="0" w:color="auto"/>
                <w:right w:val="none" w:sz="0" w:space="0" w:color="auto"/>
              </w:divBdr>
              <w:divsChild>
                <w:div w:id="248928993">
                  <w:marLeft w:val="0"/>
                  <w:marRight w:val="0"/>
                  <w:marTop w:val="0"/>
                  <w:marBottom w:val="0"/>
                  <w:divBdr>
                    <w:top w:val="none" w:sz="0" w:space="0" w:color="auto"/>
                    <w:left w:val="none" w:sz="0" w:space="0" w:color="auto"/>
                    <w:bottom w:val="none" w:sz="0" w:space="0" w:color="auto"/>
                    <w:right w:val="none" w:sz="0" w:space="0" w:color="auto"/>
                  </w:divBdr>
                </w:div>
                <w:div w:id="148327467">
                  <w:marLeft w:val="0"/>
                  <w:marRight w:val="0"/>
                  <w:marTop w:val="0"/>
                  <w:marBottom w:val="0"/>
                  <w:divBdr>
                    <w:top w:val="none" w:sz="0" w:space="0" w:color="auto"/>
                    <w:left w:val="none" w:sz="0" w:space="0" w:color="auto"/>
                    <w:bottom w:val="none" w:sz="0" w:space="0" w:color="auto"/>
                    <w:right w:val="none" w:sz="0" w:space="0" w:color="auto"/>
                  </w:divBdr>
                </w:div>
                <w:div w:id="756560224">
                  <w:marLeft w:val="0"/>
                  <w:marRight w:val="0"/>
                  <w:marTop w:val="0"/>
                  <w:marBottom w:val="0"/>
                  <w:divBdr>
                    <w:top w:val="none" w:sz="0" w:space="0" w:color="auto"/>
                    <w:left w:val="none" w:sz="0" w:space="0" w:color="auto"/>
                    <w:bottom w:val="none" w:sz="0" w:space="0" w:color="auto"/>
                    <w:right w:val="none" w:sz="0" w:space="0" w:color="auto"/>
                  </w:divBdr>
                </w:div>
                <w:div w:id="1266157309">
                  <w:marLeft w:val="0"/>
                  <w:marRight w:val="0"/>
                  <w:marTop w:val="0"/>
                  <w:marBottom w:val="0"/>
                  <w:divBdr>
                    <w:top w:val="none" w:sz="0" w:space="0" w:color="auto"/>
                    <w:left w:val="none" w:sz="0" w:space="0" w:color="auto"/>
                    <w:bottom w:val="none" w:sz="0" w:space="0" w:color="auto"/>
                    <w:right w:val="none" w:sz="0" w:space="0" w:color="auto"/>
                  </w:divBdr>
                </w:div>
                <w:div w:id="447049780">
                  <w:marLeft w:val="0"/>
                  <w:marRight w:val="0"/>
                  <w:marTop w:val="0"/>
                  <w:marBottom w:val="0"/>
                  <w:divBdr>
                    <w:top w:val="none" w:sz="0" w:space="0" w:color="auto"/>
                    <w:left w:val="none" w:sz="0" w:space="0" w:color="auto"/>
                    <w:bottom w:val="none" w:sz="0" w:space="0" w:color="auto"/>
                    <w:right w:val="none" w:sz="0" w:space="0" w:color="auto"/>
                  </w:divBdr>
                  <w:divsChild>
                    <w:div w:id="278755143">
                      <w:marLeft w:val="0"/>
                      <w:marRight w:val="0"/>
                      <w:marTop w:val="0"/>
                      <w:marBottom w:val="0"/>
                      <w:divBdr>
                        <w:top w:val="none" w:sz="0" w:space="0" w:color="auto"/>
                        <w:left w:val="none" w:sz="0" w:space="0" w:color="auto"/>
                        <w:bottom w:val="none" w:sz="0" w:space="0" w:color="auto"/>
                        <w:right w:val="none" w:sz="0" w:space="0" w:color="auto"/>
                      </w:divBdr>
                    </w:div>
                    <w:div w:id="174152263">
                      <w:marLeft w:val="0"/>
                      <w:marRight w:val="0"/>
                      <w:marTop w:val="0"/>
                      <w:marBottom w:val="0"/>
                      <w:divBdr>
                        <w:top w:val="none" w:sz="0" w:space="0" w:color="auto"/>
                        <w:left w:val="none" w:sz="0" w:space="0" w:color="auto"/>
                        <w:bottom w:val="none" w:sz="0" w:space="0" w:color="auto"/>
                        <w:right w:val="none" w:sz="0" w:space="0" w:color="auto"/>
                      </w:divBdr>
                    </w:div>
                    <w:div w:id="1968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Elizabeth Glunt</dc:creator>
  <cp:keywords/>
  <dc:description/>
  <cp:lastModifiedBy>Beck, Elizabeth Glunt</cp:lastModifiedBy>
  <cp:revision>2</cp:revision>
  <dcterms:created xsi:type="dcterms:W3CDTF">2024-09-16T20:45:00Z</dcterms:created>
  <dcterms:modified xsi:type="dcterms:W3CDTF">2024-09-16T20:45:00Z</dcterms:modified>
</cp:coreProperties>
</file>